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106055" w:rsidRDefault="000923B7" w:rsidP="000923B7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106055">
        <w:rPr>
          <w:rFonts w:ascii="Arial" w:hAnsi="Arial" w:cs="Arial"/>
          <w:sz w:val="18"/>
          <w:szCs w:val="18"/>
          <w:lang w:eastAsia="ja-JP"/>
        </w:rPr>
        <w:t>20</w:t>
      </w:r>
      <w:r w:rsidR="00F86813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106055">
        <w:rPr>
          <w:rFonts w:ascii="Arial" w:hAnsi="Arial" w:cs="Arial"/>
          <w:sz w:val="18"/>
          <w:szCs w:val="18"/>
          <w:lang w:eastAsia="ja-JP"/>
        </w:rPr>
        <w:t>.0</w:t>
      </w:r>
      <w:r w:rsidR="00F86813">
        <w:rPr>
          <w:rFonts w:ascii="Arial" w:hAnsi="Arial" w:cs="Arial"/>
          <w:sz w:val="18"/>
          <w:szCs w:val="18"/>
          <w:lang w:eastAsia="ja-JP"/>
        </w:rPr>
        <w:t>1</w:t>
      </w:r>
    </w:p>
    <w:p w:rsidR="000923B7" w:rsidRPr="00106055" w:rsidRDefault="000923B7" w:rsidP="000923B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 xml:space="preserve">Кат. № </w:t>
      </w:r>
      <w:r w:rsidRPr="00106055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>1071-</w:t>
      </w:r>
      <w:r w:rsidRPr="00106055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</w:p>
    <w:p w:rsidR="002E31B4" w:rsidRPr="00106055" w:rsidRDefault="001136B5" w:rsidP="000923B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>Только для диагностики ин-витро</w:t>
      </w:r>
    </w:p>
    <w:p w:rsidR="000A4333" w:rsidRPr="00106055" w:rsidRDefault="000A4333" w:rsidP="000A4333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>Тест-система для определения высокочувствительного СРБ</w:t>
      </w:r>
      <w:r w:rsidR="00643650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643650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</w:p>
    <w:p w:rsidR="002E31B4" w:rsidRPr="00106055" w:rsidRDefault="000A4333" w:rsidP="000A4333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Pr="00106055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DA2170">
        <w:rPr>
          <w:b/>
          <w:bCs/>
          <w:sz w:val="18"/>
          <w:szCs w:val="18"/>
          <w:lang w:val="pt-BR" w:eastAsia="ja-JP"/>
        </w:rPr>
        <w:t>™</w:t>
      </w:r>
      <w:r w:rsidR="00DA2170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3C7FC7" w:rsidRPr="00106055">
        <w:rPr>
          <w:rFonts w:ascii="Arial" w:hAnsi="Arial" w:cs="Arial"/>
          <w:b/>
          <w:bCs/>
          <w:sz w:val="18"/>
          <w:szCs w:val="18"/>
          <w:lang w:val="pt-BR" w:eastAsia="ja-JP"/>
        </w:rPr>
        <w:t>hsCRP</w:t>
      </w: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106055" w:rsidRDefault="002E31B4" w:rsidP="000923B7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106055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106055" w:rsidRDefault="001136B5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106055" w:rsidRDefault="000A4333" w:rsidP="000923B7">
      <w:pPr>
        <w:jc w:val="both"/>
        <w:rPr>
          <w:rFonts w:ascii="Arial" w:hAnsi="Arial" w:cs="Arial"/>
          <w:sz w:val="18"/>
          <w:szCs w:val="18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Тест-система для определения высокочувствительного СРБ (</w:t>
      </w:r>
      <w:r w:rsidR="00922BC8"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C7FC7" w:rsidRPr="00106055">
        <w:rPr>
          <w:rFonts w:ascii="Arial" w:hAnsi="Arial" w:cs="Arial"/>
          <w:sz w:val="18"/>
          <w:szCs w:val="18"/>
          <w:lang w:val="en-US" w:eastAsia="ja-JP"/>
        </w:rPr>
        <w:t>hsCRP</w:t>
      </w:r>
      <w:r w:rsidRPr="00106055">
        <w:rPr>
          <w:rFonts w:ascii="Arial" w:hAnsi="Arial" w:cs="Arial"/>
          <w:sz w:val="18"/>
          <w:szCs w:val="18"/>
          <w:lang w:eastAsia="ja-JP"/>
        </w:rPr>
        <w:t>)</w:t>
      </w:r>
      <w:r w:rsidR="003C7FC7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 xml:space="preserve">предназначена </w:t>
      </w:r>
      <w:r w:rsidR="00430658" w:rsidRPr="00106055">
        <w:rPr>
          <w:rFonts w:ascii="Arial" w:hAnsi="Arial" w:cs="Arial"/>
          <w:sz w:val="18"/>
          <w:szCs w:val="18"/>
        </w:rPr>
        <w:t xml:space="preserve">для </w:t>
      </w:r>
      <w:r w:rsidR="00E76347" w:rsidRPr="00106055">
        <w:rPr>
          <w:rFonts w:ascii="Arial" w:hAnsi="Arial" w:cs="Arial"/>
          <w:sz w:val="18"/>
          <w:szCs w:val="18"/>
        </w:rPr>
        <w:t xml:space="preserve">ин-витро диагностики на анализаторе </w:t>
      </w:r>
      <w:r w:rsidR="00430658"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106055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106055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106055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106055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106055">
        <w:rPr>
          <w:rFonts w:ascii="Arial" w:hAnsi="Arial" w:cs="Arial"/>
          <w:sz w:val="18"/>
          <w:szCs w:val="18"/>
          <w:lang w:eastAsia="ja-JP"/>
        </w:rPr>
        <w:t>определения концентраци</w:t>
      </w:r>
      <w:r w:rsidR="003C7FC7" w:rsidRPr="00106055">
        <w:rPr>
          <w:rFonts w:ascii="Arial" w:hAnsi="Arial" w:cs="Arial"/>
          <w:sz w:val="18"/>
          <w:szCs w:val="18"/>
          <w:lang w:eastAsia="ja-JP"/>
        </w:rPr>
        <w:t>й</w:t>
      </w:r>
      <w:r w:rsidR="00430658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C7FC7" w:rsidRPr="00106055">
        <w:rPr>
          <w:rFonts w:ascii="Arial" w:hAnsi="Arial" w:cs="Arial"/>
          <w:sz w:val="18"/>
          <w:szCs w:val="18"/>
          <w:lang w:eastAsia="ja-JP"/>
        </w:rPr>
        <w:t>С-реактивного белка</w:t>
      </w:r>
      <w:r w:rsidR="00606092" w:rsidRPr="00106055">
        <w:rPr>
          <w:rFonts w:ascii="Arial" w:hAnsi="Arial" w:cs="Arial"/>
          <w:sz w:val="18"/>
          <w:szCs w:val="18"/>
          <w:lang w:eastAsia="ja-JP"/>
        </w:rPr>
        <w:t xml:space="preserve">, в том числе низких </w:t>
      </w:r>
      <w:r w:rsidR="003C7FC7" w:rsidRPr="00106055">
        <w:rPr>
          <w:rFonts w:ascii="Arial" w:hAnsi="Arial" w:cs="Arial"/>
          <w:sz w:val="18"/>
          <w:szCs w:val="18"/>
          <w:lang w:eastAsia="ja-JP"/>
        </w:rPr>
        <w:t>(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высокочувствительного </w:t>
      </w:r>
      <w:r w:rsidR="003C7FC7" w:rsidRPr="00106055">
        <w:rPr>
          <w:rFonts w:ascii="Arial" w:hAnsi="Arial" w:cs="Arial"/>
          <w:sz w:val="18"/>
          <w:szCs w:val="18"/>
          <w:lang w:eastAsia="ja-JP"/>
        </w:rPr>
        <w:t>СРБ)</w:t>
      </w:r>
      <w:r w:rsidR="00606092" w:rsidRPr="00106055">
        <w:rPr>
          <w:rFonts w:ascii="Arial" w:hAnsi="Arial" w:cs="Arial"/>
          <w:sz w:val="18"/>
          <w:szCs w:val="18"/>
          <w:lang w:eastAsia="ja-JP"/>
        </w:rPr>
        <w:t>,</w:t>
      </w:r>
      <w:r w:rsidR="00430658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106055">
        <w:rPr>
          <w:rFonts w:ascii="Arial" w:hAnsi="Arial" w:cs="Arial"/>
          <w:sz w:val="18"/>
          <w:szCs w:val="18"/>
        </w:rPr>
        <w:t xml:space="preserve">в гепаринизированной </w:t>
      </w:r>
      <w:r w:rsidR="003C7FC7" w:rsidRPr="00106055">
        <w:rPr>
          <w:rFonts w:ascii="Arial" w:hAnsi="Arial" w:cs="Arial"/>
          <w:sz w:val="18"/>
          <w:szCs w:val="18"/>
        </w:rPr>
        <w:t xml:space="preserve">и ЭДТА </w:t>
      </w:r>
      <w:r w:rsidR="00E76347" w:rsidRPr="00106055">
        <w:rPr>
          <w:rFonts w:ascii="Arial" w:hAnsi="Arial" w:cs="Arial"/>
          <w:sz w:val="18"/>
          <w:szCs w:val="18"/>
        </w:rPr>
        <w:t xml:space="preserve">цельной </w:t>
      </w:r>
      <w:r w:rsidR="00430658" w:rsidRPr="00106055">
        <w:rPr>
          <w:rFonts w:ascii="Arial" w:hAnsi="Arial" w:cs="Arial"/>
          <w:sz w:val="18"/>
          <w:szCs w:val="18"/>
        </w:rPr>
        <w:t>крови и</w:t>
      </w:r>
      <w:r w:rsidRPr="00106055">
        <w:rPr>
          <w:rFonts w:ascii="Arial" w:hAnsi="Arial" w:cs="Arial"/>
          <w:sz w:val="18"/>
          <w:szCs w:val="18"/>
        </w:rPr>
        <w:t>ли</w:t>
      </w:r>
      <w:r w:rsidR="00430658" w:rsidRPr="00106055">
        <w:rPr>
          <w:rFonts w:ascii="Arial" w:hAnsi="Arial" w:cs="Arial"/>
          <w:sz w:val="18"/>
          <w:szCs w:val="18"/>
        </w:rPr>
        <w:t xml:space="preserve"> плазме</w:t>
      </w:r>
      <w:r w:rsidR="003C7FC7" w:rsidRPr="00106055">
        <w:rPr>
          <w:rFonts w:ascii="Arial" w:hAnsi="Arial" w:cs="Arial"/>
          <w:sz w:val="18"/>
          <w:szCs w:val="18"/>
        </w:rPr>
        <w:t xml:space="preserve"> и сыворотке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. </w:t>
      </w:r>
    </w:p>
    <w:p w:rsidR="002E31B4" w:rsidRPr="00627AFB" w:rsidRDefault="00430658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3C7FC7" w:rsidRPr="00106055" w:rsidRDefault="003C7FC7" w:rsidP="000923B7">
      <w:pPr>
        <w:jc w:val="both"/>
        <w:rPr>
          <w:rFonts w:ascii="Arial" w:hAnsi="Arial" w:cs="Arial"/>
          <w:sz w:val="18"/>
          <w:szCs w:val="18"/>
        </w:rPr>
      </w:pPr>
      <w:r w:rsidRPr="00106055">
        <w:rPr>
          <w:rFonts w:ascii="Arial" w:hAnsi="Arial" w:cs="Arial"/>
          <w:sz w:val="18"/>
          <w:szCs w:val="18"/>
          <w:lang w:val="en-US"/>
        </w:rPr>
        <w:t>C</w:t>
      </w:r>
      <w:r w:rsidRPr="00106055">
        <w:rPr>
          <w:rFonts w:ascii="Arial" w:hAnsi="Arial" w:cs="Arial"/>
          <w:sz w:val="18"/>
          <w:szCs w:val="18"/>
        </w:rPr>
        <w:t xml:space="preserve">-реактивный белок (СРБ) – белок острой фазы, β-глобулин с молекулярной массой около 118,000 дальтон. Это консервативный белок, состоящий из пяти идентичных циклических глобулярных субъединиц, классифицирующийся как член пентраксинового надсемейства белков </w:t>
      </w:r>
    </w:p>
    <w:p w:rsidR="00B533BE" w:rsidRPr="00106055" w:rsidRDefault="00606092" w:rsidP="000923B7">
      <w:pPr>
        <w:jc w:val="both"/>
        <w:rPr>
          <w:rFonts w:ascii="Arial" w:hAnsi="Arial" w:cs="Arial"/>
          <w:sz w:val="18"/>
          <w:szCs w:val="18"/>
        </w:rPr>
      </w:pPr>
      <w:r w:rsidRPr="00106055">
        <w:rPr>
          <w:rFonts w:ascii="Arial" w:hAnsi="Arial" w:cs="Arial"/>
          <w:sz w:val="18"/>
          <w:szCs w:val="18"/>
        </w:rPr>
        <w:t>Поскольку повышенные значения СРБ всегда связаны с патологическими изменениями, анализ СРБ предоставляет полезную информацию для диагностики, лечения и мониторинга воспалительных заболеваний и связанных с ними заболеваний.</w:t>
      </w:r>
      <w:r w:rsidR="003C7FC7" w:rsidRPr="00106055">
        <w:rPr>
          <w:rFonts w:ascii="Arial" w:hAnsi="Arial" w:cs="Arial"/>
          <w:sz w:val="18"/>
          <w:szCs w:val="18"/>
          <w:vertAlign w:val="superscript"/>
        </w:rPr>
        <w:t>1-4</w:t>
      </w:r>
    </w:p>
    <w:p w:rsidR="008F6404" w:rsidRPr="00106055" w:rsidRDefault="008F6404" w:rsidP="000923B7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7B1770" w:rsidRPr="00106055" w:rsidRDefault="000A4333" w:rsidP="000923B7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106055">
        <w:rPr>
          <w:rFonts w:ascii="Arial" w:eastAsia="Batang" w:hAnsi="Arial" w:cs="Arial"/>
          <w:sz w:val="18"/>
          <w:szCs w:val="18"/>
          <w:lang w:eastAsia="ko-KR"/>
        </w:rPr>
        <w:t xml:space="preserve">Тест-система для определения высокочувствительного СРБ </w:t>
      </w:r>
      <w:r w:rsidR="007B1770" w:rsidRPr="00106055">
        <w:rPr>
          <w:rFonts w:ascii="Arial" w:eastAsia="Batang" w:hAnsi="Arial" w:cs="Arial"/>
          <w:sz w:val="18"/>
          <w:szCs w:val="18"/>
          <w:lang w:eastAsia="ko-KR"/>
        </w:rPr>
        <w:t xml:space="preserve">является анализом для измерения </w:t>
      </w:r>
      <w:r w:rsidR="00606092" w:rsidRPr="00106055">
        <w:rPr>
          <w:rFonts w:ascii="Arial" w:hAnsi="Arial" w:cs="Arial"/>
          <w:sz w:val="18"/>
          <w:szCs w:val="18"/>
        </w:rPr>
        <w:t>СРБ</w:t>
      </w:r>
      <w:r w:rsidR="001A6691" w:rsidRPr="00106055">
        <w:rPr>
          <w:rFonts w:ascii="Arial" w:hAnsi="Arial" w:cs="Arial"/>
          <w:sz w:val="18"/>
          <w:szCs w:val="18"/>
        </w:rPr>
        <w:t>,</w:t>
      </w:r>
      <w:r w:rsidR="00606092" w:rsidRPr="00106055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1A6691" w:rsidRPr="00106055">
        <w:rPr>
          <w:rFonts w:ascii="Arial" w:hAnsi="Arial" w:cs="Arial"/>
          <w:sz w:val="18"/>
          <w:szCs w:val="18"/>
          <w:lang w:eastAsia="ja-JP"/>
        </w:rPr>
        <w:t xml:space="preserve">в том числе низких концентраций, </w:t>
      </w:r>
      <w:r w:rsidR="007B1770" w:rsidRPr="00106055">
        <w:rPr>
          <w:rFonts w:ascii="Arial" w:eastAsia="Batang" w:hAnsi="Arial" w:cs="Arial"/>
          <w:sz w:val="18"/>
          <w:szCs w:val="18"/>
          <w:lang w:eastAsia="ko-KR"/>
        </w:rPr>
        <w:t>в формате хеми</w:t>
      </w:r>
      <w:r w:rsidR="00E21CCE" w:rsidRPr="00106055">
        <w:rPr>
          <w:rFonts w:ascii="Arial" w:eastAsia="Batang" w:hAnsi="Arial" w:cs="Arial"/>
          <w:sz w:val="18"/>
          <w:szCs w:val="18"/>
          <w:lang w:eastAsia="ko-KR"/>
        </w:rPr>
        <w:t>люминес</w:t>
      </w:r>
      <w:r w:rsidR="007B1770" w:rsidRPr="00106055">
        <w:rPr>
          <w:rFonts w:ascii="Arial" w:eastAsia="Batang" w:hAnsi="Arial" w:cs="Arial"/>
          <w:sz w:val="18"/>
          <w:szCs w:val="18"/>
          <w:lang w:eastAsia="ko-KR"/>
        </w:rPr>
        <w:t xml:space="preserve">центного </w:t>
      </w:r>
      <w:r w:rsidR="000923B7" w:rsidRPr="00106055">
        <w:rPr>
          <w:rFonts w:ascii="Arial" w:eastAsia="Batang" w:hAnsi="Arial" w:cs="Arial"/>
          <w:sz w:val="18"/>
          <w:szCs w:val="18"/>
          <w:lang w:eastAsia="ko-KR"/>
        </w:rPr>
        <w:t>иммуноферментного</w:t>
      </w:r>
      <w:r w:rsidR="007B1770" w:rsidRPr="00106055">
        <w:rPr>
          <w:rFonts w:ascii="Arial" w:eastAsia="Batang" w:hAnsi="Arial" w:cs="Arial"/>
          <w:sz w:val="18"/>
          <w:szCs w:val="18"/>
          <w:lang w:eastAsia="ko-KR"/>
        </w:rPr>
        <w:t xml:space="preserve"> анализа (CLEIA). Все необходимые для проведения тестирования компоненты упакованы в одном картридже. После загрузки картриджа в диагностический анализатор PATHFAST количественный результат может быть получен через 17 минут.</w:t>
      </w:r>
    </w:p>
    <w:p w:rsidR="002E31B4" w:rsidRPr="00106055" w:rsidRDefault="004D19D8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0A4333" w:rsidRPr="00106055" w:rsidRDefault="000A4333" w:rsidP="000A4333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1. Картриджи с реагентами:   </w:t>
      </w:r>
      <w:r w:rsidR="00DA2170" w:rsidRPr="003243B2">
        <w:rPr>
          <w:rFonts w:ascii="Arial" w:hAnsi="Arial" w:cs="Arial"/>
          <w:sz w:val="18"/>
          <w:szCs w:val="18"/>
          <w:lang w:eastAsia="ja-JP"/>
        </w:rPr>
        <w:t>60 картриджей</w:t>
      </w:r>
      <w:r w:rsidR="00DA2170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A2170" w:rsidRPr="008C5C82">
        <w:rPr>
          <w:rFonts w:ascii="Arial" w:hAnsi="Arial" w:cs="Arial"/>
          <w:sz w:val="18"/>
          <w:szCs w:val="18"/>
          <w:lang w:eastAsia="ja-JP"/>
        </w:rPr>
        <w:t>(6 х 10 уп.).</w:t>
      </w:r>
    </w:p>
    <w:p w:rsidR="002E31B4" w:rsidRPr="00106055" w:rsidRDefault="00EA23B0" w:rsidP="000923B7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Картридж с реагентами </w:t>
      </w:r>
      <w:r w:rsidRPr="00106055">
        <w:rPr>
          <w:rFonts w:ascii="Arial" w:hAnsi="Arial" w:cs="Arial"/>
          <w:sz w:val="18"/>
          <w:szCs w:val="18"/>
        </w:rPr>
        <w:t xml:space="preserve">состоит из 16 </w:t>
      </w:r>
      <w:r w:rsidRPr="00106055">
        <w:rPr>
          <w:rFonts w:ascii="Arial" w:hAnsi="Arial" w:cs="Arial"/>
          <w:sz w:val="18"/>
          <w:szCs w:val="18"/>
          <w:lang w:eastAsia="ja-JP"/>
        </w:rPr>
        <w:t>лунок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>Все лунки кроме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DA2170">
        <w:rPr>
          <w:rFonts w:ascii="Arial" w:hAnsi="Arial" w:cs="Arial"/>
          <w:sz w:val="18"/>
          <w:szCs w:val="18"/>
          <w:lang w:eastAsia="ja-JP"/>
        </w:rPr>
        <w:t>проб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 xml:space="preserve"> (№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 xml:space="preserve">1) и </w:t>
      </w:r>
      <w:r w:rsidR="000923B7" w:rsidRPr="00106055">
        <w:rPr>
          <w:rFonts w:ascii="Arial" w:hAnsi="Arial" w:cs="Arial"/>
          <w:sz w:val="18"/>
          <w:szCs w:val="18"/>
          <w:lang w:eastAsia="ja-JP"/>
        </w:rPr>
        <w:t xml:space="preserve">счетной лунки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>(№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>10)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</w:rPr>
        <w:t>алюминиевой фольгой со штрих-кодом.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106055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4860"/>
        <w:gridCol w:w="1183"/>
        <w:gridCol w:w="1440"/>
      </w:tblGrid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860" w:type="dxa"/>
          </w:tcPr>
          <w:p w:rsidR="00922BC8" w:rsidRPr="00106055" w:rsidRDefault="00154EEC" w:rsidP="000923B7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183" w:type="dxa"/>
          </w:tcPr>
          <w:p w:rsidR="00922BC8" w:rsidRPr="00106055" w:rsidRDefault="00154EEC" w:rsidP="000923B7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Коли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чество</w:t>
            </w:r>
          </w:p>
        </w:tc>
        <w:tc>
          <w:tcPr>
            <w:tcW w:w="1440" w:type="dxa"/>
          </w:tcPr>
          <w:p w:rsidR="00922BC8" w:rsidRPr="00106055" w:rsidRDefault="00154EEC" w:rsidP="000923B7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154EEC" w:rsidRPr="00106055" w:rsidRDefault="00154EEC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C26C1F" w:rsidRPr="00106055" w:rsidRDefault="00154EEC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* к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1A6691" w:rsidRPr="00106055">
              <w:rPr>
                <w:rFonts w:ascii="Arial" w:hAnsi="Arial" w:cs="Arial"/>
                <w:sz w:val="18"/>
                <w:szCs w:val="18"/>
                <w:lang w:eastAsia="ja-JP"/>
              </w:rPr>
              <w:t>СРБ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>в</w:t>
            </w:r>
          </w:p>
          <w:p w:rsidR="00C26C1F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MES</w:t>
            </w:r>
            <w:r w:rsidR="000A4333" w:rsidRPr="00106055">
              <w:rPr>
                <w:rFonts w:ascii="Arial" w:hAnsi="Arial" w:cs="Arial"/>
                <w:sz w:val="18"/>
                <w:szCs w:val="18"/>
                <w:lang w:eastAsia="ja-JP"/>
              </w:rPr>
              <w:t>**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Буфер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>е</w:t>
            </w:r>
          </w:p>
        </w:tc>
        <w:tc>
          <w:tcPr>
            <w:tcW w:w="1183" w:type="dxa"/>
          </w:tcPr>
          <w:p w:rsidR="00C26C1F" w:rsidRPr="00106055" w:rsidRDefault="00C26C1F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922BC8" w:rsidRPr="00106055" w:rsidRDefault="00922BC8" w:rsidP="000923B7">
            <w:pPr>
              <w:ind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440" w:type="dxa"/>
          </w:tcPr>
          <w:p w:rsidR="00922BC8" w:rsidRPr="00106055" w:rsidRDefault="001A6691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Микробная</w:t>
            </w:r>
          </w:p>
          <w:p w:rsidR="00C26C1F" w:rsidRPr="00106055" w:rsidRDefault="000A4333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922BC8" w:rsidRPr="00106055" w:rsidRDefault="00154EEC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*к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1A6691" w:rsidRPr="00106055">
              <w:rPr>
                <w:rFonts w:ascii="Arial" w:hAnsi="Arial" w:cs="Arial"/>
                <w:sz w:val="18"/>
                <w:szCs w:val="18"/>
                <w:lang w:eastAsia="ja-JP"/>
              </w:rPr>
              <w:t>СРБ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на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магнитных частицах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1A6691" w:rsidRPr="00106055" w:rsidRDefault="001A6691" w:rsidP="000923B7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MOPS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**</w:t>
            </w:r>
            <w:r w:rsidR="000A4333" w:rsidRPr="00106055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Буфере</w:t>
            </w:r>
          </w:p>
        </w:tc>
        <w:tc>
          <w:tcPr>
            <w:tcW w:w="1183" w:type="dxa"/>
          </w:tcPr>
          <w:p w:rsidR="00922BC8" w:rsidRPr="00106055" w:rsidRDefault="00C26C1F" w:rsidP="000923B7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1440" w:type="dxa"/>
          </w:tcPr>
          <w:p w:rsidR="00922BC8" w:rsidRPr="00106055" w:rsidRDefault="000A4333" w:rsidP="000923B7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E21CCE" w:rsidRPr="00106055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183" w:type="dxa"/>
          </w:tcPr>
          <w:p w:rsidR="00922BC8" w:rsidRPr="00106055" w:rsidRDefault="00C26C1F" w:rsidP="000923B7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1440" w:type="dxa"/>
          </w:tcPr>
          <w:p w:rsidR="00922BC8" w:rsidRPr="00106055" w:rsidRDefault="00922BC8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C26C1F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C26C1F" w:rsidRPr="00106055" w:rsidRDefault="001A6691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MOPS</w:t>
            </w:r>
            <w:r w:rsidR="000A4333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>уфер</w:t>
            </w:r>
          </w:p>
        </w:tc>
        <w:tc>
          <w:tcPr>
            <w:tcW w:w="1183" w:type="dxa"/>
          </w:tcPr>
          <w:p w:rsidR="00922BC8" w:rsidRPr="00106055" w:rsidRDefault="001A6691" w:rsidP="000923B7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25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1440" w:type="dxa"/>
          </w:tcPr>
          <w:p w:rsidR="00922BC8" w:rsidRPr="00106055" w:rsidRDefault="00922BC8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106055" w:rsidTr="000923B7"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08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922BC8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</w:t>
            </w:r>
            <w:r w:rsidR="00C26C1F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154EEC" w:rsidRPr="00106055" w:rsidRDefault="001A6691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MES</w:t>
            </w:r>
            <w:r w:rsidR="000923B7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>уфер</w:t>
            </w:r>
            <w:r w:rsidR="000A4333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с</w:t>
            </w:r>
          </w:p>
          <w:p w:rsidR="00C26C1F" w:rsidRPr="00106055" w:rsidRDefault="00154EEC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0A4333" w:rsidRPr="00106055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183" w:type="dxa"/>
          </w:tcPr>
          <w:p w:rsidR="00C26C1F" w:rsidRPr="00106055" w:rsidRDefault="00C26C1F" w:rsidP="000923B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106055" w:rsidRDefault="00C26C1F" w:rsidP="000923B7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106055" w:rsidRDefault="00C26C1F" w:rsidP="000923B7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106055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106055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1440" w:type="dxa"/>
          </w:tcPr>
          <w:p w:rsidR="00922BC8" w:rsidRPr="00106055" w:rsidRDefault="00922BC8" w:rsidP="000923B7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DA2170" w:rsidRPr="00106055" w:rsidRDefault="00DA2170" w:rsidP="00DA2170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8F6404" w:rsidRPr="00106055" w:rsidRDefault="008F6404" w:rsidP="000923B7">
      <w:pPr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*</w:t>
      </w:r>
      <w:r w:rsidRPr="00106055">
        <w:rPr>
          <w:rFonts w:ascii="Arial" w:hAnsi="Arial" w:cs="Arial"/>
          <w:sz w:val="18"/>
          <w:szCs w:val="18"/>
          <w:lang w:val="en-US" w:eastAsia="ja-JP"/>
        </w:rPr>
        <w:t>MoAb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- моноклональные антитела </w:t>
      </w:r>
    </w:p>
    <w:p w:rsidR="000A4333" w:rsidRPr="00106055" w:rsidRDefault="000A4333" w:rsidP="000A4333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**MES - 2-морфолиноэтансульфоновой кислоты моногидрат </w:t>
      </w:r>
    </w:p>
    <w:p w:rsidR="008F6404" w:rsidRPr="00106055" w:rsidRDefault="008F6404" w:rsidP="000923B7">
      <w:pPr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**</w:t>
      </w:r>
      <w:r w:rsidR="000A4333" w:rsidRPr="00106055">
        <w:rPr>
          <w:rFonts w:ascii="Arial" w:hAnsi="Arial" w:cs="Arial"/>
          <w:sz w:val="18"/>
          <w:szCs w:val="18"/>
          <w:lang w:eastAsia="ja-JP"/>
        </w:rPr>
        <w:t>*</w:t>
      </w:r>
      <w:r w:rsidRPr="00106055">
        <w:rPr>
          <w:rFonts w:ascii="Arial" w:hAnsi="Arial" w:cs="Arial"/>
          <w:sz w:val="18"/>
          <w:szCs w:val="18"/>
          <w:lang w:val="en-US" w:eastAsia="ja-JP"/>
        </w:rPr>
        <w:t>MOPS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– 3-морфолинпропансульфоновая кислота</w:t>
      </w:r>
    </w:p>
    <w:p w:rsidR="000A4333" w:rsidRPr="00106055" w:rsidRDefault="000A4333" w:rsidP="000A4333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val="en-US" w:eastAsia="ja-JP"/>
        </w:rPr>
        <w:t>CDP</w:t>
      </w:r>
      <w:r w:rsidRPr="00106055">
        <w:rPr>
          <w:rFonts w:ascii="Arial" w:hAnsi="Arial" w:cs="Arial"/>
          <w:sz w:val="18"/>
          <w:szCs w:val="18"/>
          <w:lang w:eastAsia="ja-JP"/>
        </w:rPr>
        <w:t>-</w:t>
      </w:r>
      <w:r w:rsidRPr="00106055">
        <w:rPr>
          <w:rFonts w:ascii="Arial" w:hAnsi="Arial" w:cs="Arial"/>
          <w:sz w:val="18"/>
          <w:szCs w:val="18"/>
          <w:lang w:val="en-US" w:eastAsia="ja-JP"/>
        </w:rPr>
        <w:t>Star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® - зарегистрированная торговая марка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Applied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Biosystems</w:t>
      </w:r>
    </w:p>
    <w:p w:rsidR="002E31B4" w:rsidRPr="00106055" w:rsidRDefault="000A4333" w:rsidP="005B4390">
      <w:pPr>
        <w:tabs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2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106055">
        <w:rPr>
          <w:rFonts w:ascii="Arial" w:hAnsi="Arial" w:cs="Arial"/>
          <w:sz w:val="18"/>
          <w:szCs w:val="18"/>
          <w:lang w:eastAsia="ja-JP"/>
        </w:rPr>
        <w:t>Калибратор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1 (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-1) </w:t>
      </w:r>
      <w:r w:rsidR="00C26C1F" w:rsidRPr="00106055">
        <w:rPr>
          <w:rFonts w:ascii="Arial" w:hAnsi="Arial" w:cs="Arial"/>
          <w:sz w:val="18"/>
          <w:szCs w:val="18"/>
          <w:lang w:eastAsia="ja-JP"/>
        </w:rPr>
        <w:tab/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1 флакон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x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A6691" w:rsidRPr="00106055">
        <w:rPr>
          <w:rFonts w:ascii="Arial" w:hAnsi="Arial" w:cs="Arial"/>
          <w:sz w:val="18"/>
          <w:szCs w:val="18"/>
          <w:lang w:eastAsia="ja-JP"/>
        </w:rPr>
        <w:t>2</w:t>
      </w:r>
      <w:r w:rsidR="00FB0E25" w:rsidRPr="00106055">
        <w:rPr>
          <w:rFonts w:ascii="Arial" w:hAnsi="Arial" w:cs="Arial"/>
          <w:sz w:val="18"/>
          <w:szCs w:val="18"/>
          <w:lang w:eastAsia="ja-JP"/>
        </w:rPr>
        <w:t>,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106055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1A6691" w:rsidRPr="00106055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)</w:t>
      </w:r>
    </w:p>
    <w:p w:rsidR="001A6691" w:rsidRPr="00106055" w:rsidRDefault="000A4333" w:rsidP="005B4390">
      <w:pPr>
        <w:tabs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3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106055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2 (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-2) </w:t>
      </w:r>
      <w:r w:rsidR="00C26C1F" w:rsidRPr="00106055">
        <w:rPr>
          <w:rFonts w:ascii="Arial" w:hAnsi="Arial" w:cs="Arial"/>
          <w:sz w:val="18"/>
          <w:szCs w:val="18"/>
          <w:lang w:eastAsia="ja-JP"/>
        </w:rPr>
        <w:tab/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1 флакон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x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2,0 мл </w:t>
      </w:r>
      <w:r w:rsidR="001A6691" w:rsidRPr="00106055">
        <w:rPr>
          <w:rFonts w:ascii="Arial" w:hAnsi="Arial" w:cs="Arial"/>
          <w:sz w:val="18"/>
          <w:szCs w:val="18"/>
          <w:lang w:eastAsia="ja-JP"/>
        </w:rPr>
        <w:t>(жидкий)</w:t>
      </w:r>
    </w:p>
    <w:p w:rsidR="000A4333" w:rsidRPr="00106055" w:rsidRDefault="000A4333" w:rsidP="00106055">
      <w:pPr>
        <w:tabs>
          <w:tab w:val="left" w:pos="3060"/>
          <w:tab w:val="left" w:pos="3960"/>
          <w:tab w:val="left" w:pos="5040"/>
          <w:tab w:val="left" w:pos="5103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4. </w:t>
      </w:r>
      <w:r w:rsidR="005B4390" w:rsidRPr="00106055">
        <w:rPr>
          <w:rFonts w:ascii="Arial" w:hAnsi="Arial" w:cs="Arial"/>
          <w:sz w:val="18"/>
          <w:szCs w:val="18"/>
          <w:lang w:eastAsia="ja-JP"/>
        </w:rPr>
        <w:t>К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арта </w:t>
      </w:r>
      <w:r w:rsidR="005B4390" w:rsidRPr="00106055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106055">
        <w:rPr>
          <w:rFonts w:ascii="Arial" w:hAnsi="Arial" w:cs="Arial"/>
          <w:sz w:val="18"/>
          <w:szCs w:val="18"/>
          <w:lang w:eastAsia="ja-JP"/>
        </w:rPr>
        <w:t>(</w:t>
      </w:r>
      <w:r w:rsidRPr="00106055">
        <w:rPr>
          <w:rFonts w:ascii="Arial" w:hAnsi="Arial" w:cs="Arial"/>
          <w:sz w:val="18"/>
          <w:szCs w:val="18"/>
          <w:lang w:val="en-US" w:eastAsia="ja-JP"/>
        </w:rPr>
        <w:t>MC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Entry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Card</w:t>
      </w:r>
      <w:r w:rsidRPr="00106055">
        <w:rPr>
          <w:rFonts w:ascii="Arial" w:hAnsi="Arial" w:cs="Arial"/>
          <w:sz w:val="18"/>
          <w:szCs w:val="18"/>
          <w:lang w:eastAsia="ja-JP"/>
        </w:rPr>
        <w:t>)</w:t>
      </w:r>
      <w:r w:rsidRPr="00106055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0A4333" w:rsidRPr="00106055" w:rsidRDefault="000A4333" w:rsidP="005B4390">
      <w:pPr>
        <w:tabs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5. Инструкция </w:t>
      </w:r>
      <w:r w:rsidRPr="00106055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106055" w:rsidRDefault="00106055" w:rsidP="00106055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106055" w:rsidRDefault="00C65F5E" w:rsidP="000923B7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="00C26C1F" w:rsidRPr="00106055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>и расходные материалы</w:t>
      </w:r>
      <w:r w:rsidR="000923B7" w:rsidRPr="00106055">
        <w:rPr>
          <w:rFonts w:ascii="Arial" w:hAnsi="Arial" w:cs="Arial"/>
          <w:sz w:val="18"/>
          <w:szCs w:val="18"/>
        </w:rPr>
        <w:t>.</w:t>
      </w:r>
    </w:p>
    <w:p w:rsidR="00551F77" w:rsidRDefault="000A4333" w:rsidP="000923B7">
      <w:pPr>
        <w:jc w:val="both"/>
        <w:rPr>
          <w:rFonts w:ascii="Arial" w:hAnsi="Arial" w:cs="Arial"/>
          <w:sz w:val="18"/>
          <w:szCs w:val="18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Высокочувствительный СРБ</w:t>
      </w:r>
      <w:r w:rsidRPr="00106055">
        <w:rPr>
          <w:rFonts w:ascii="Arial" w:hAnsi="Arial" w:cs="Arial"/>
          <w:sz w:val="18"/>
          <w:szCs w:val="18"/>
        </w:rPr>
        <w:t xml:space="preserve"> </w:t>
      </w:r>
      <w:r w:rsidR="00002723" w:rsidRPr="00106055">
        <w:rPr>
          <w:rFonts w:ascii="Arial" w:hAnsi="Arial" w:cs="Arial"/>
          <w:sz w:val="18"/>
          <w:szCs w:val="18"/>
        </w:rPr>
        <w:t>Контроль</w:t>
      </w:r>
      <w:r w:rsidR="00106055">
        <w:rPr>
          <w:rFonts w:ascii="Arial" w:hAnsi="Arial" w:cs="Arial"/>
          <w:sz w:val="18"/>
          <w:szCs w:val="18"/>
        </w:rPr>
        <w:t xml:space="preserve"> </w:t>
      </w:r>
      <w:r w:rsidR="00551F77">
        <w:rPr>
          <w:rFonts w:ascii="Arial" w:hAnsi="Arial" w:cs="Arial"/>
          <w:sz w:val="18"/>
          <w:szCs w:val="18"/>
        </w:rPr>
        <w:t xml:space="preserve">– рекомендуется контрольный материал </w:t>
      </w:r>
      <w:r w:rsidR="00551F77">
        <w:rPr>
          <w:rFonts w:ascii="Arial" w:hAnsi="Arial" w:cs="Arial"/>
          <w:sz w:val="18"/>
          <w:szCs w:val="18"/>
          <w:lang w:val="en-US"/>
        </w:rPr>
        <w:t>Bio</w:t>
      </w:r>
      <w:r w:rsidR="00551F77" w:rsidRPr="003243B2">
        <w:rPr>
          <w:rFonts w:ascii="Arial" w:hAnsi="Arial" w:cs="Arial"/>
          <w:sz w:val="18"/>
          <w:szCs w:val="18"/>
        </w:rPr>
        <w:t>-</w:t>
      </w:r>
      <w:r w:rsidR="00551F77">
        <w:rPr>
          <w:rFonts w:ascii="Arial" w:hAnsi="Arial" w:cs="Arial"/>
          <w:sz w:val="18"/>
          <w:szCs w:val="18"/>
          <w:lang w:val="en-US"/>
        </w:rPr>
        <w:t>Rad</w:t>
      </w:r>
      <w:r w:rsidR="00551F77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Liquichek</w:t>
      </w:r>
      <w:r w:rsidR="00551F77" w:rsidRPr="003408F4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Cardiac</w:t>
      </w:r>
      <w:r w:rsidR="00551F77" w:rsidRPr="003408F4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Markers</w:t>
      </w:r>
      <w:r w:rsidR="00551F77" w:rsidRPr="003408F4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Plus</w:t>
      </w:r>
      <w:r w:rsidR="00551F77" w:rsidRPr="003408F4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Control</w:t>
      </w:r>
      <w:r w:rsidR="00551F77" w:rsidRPr="003408F4">
        <w:rPr>
          <w:rFonts w:ascii="Arial" w:hAnsi="Arial" w:cs="Arial"/>
          <w:sz w:val="18"/>
          <w:szCs w:val="18"/>
        </w:rPr>
        <w:t xml:space="preserve"> </w:t>
      </w:r>
      <w:r w:rsidR="00551F77" w:rsidRPr="003408F4">
        <w:rPr>
          <w:rFonts w:ascii="Arial" w:hAnsi="Arial" w:cs="Arial"/>
          <w:sz w:val="18"/>
          <w:szCs w:val="18"/>
          <w:lang w:val="en-US"/>
        </w:rPr>
        <w:t>LT</w:t>
      </w:r>
      <w:r w:rsidR="00551F77">
        <w:rPr>
          <w:rFonts w:ascii="Arial" w:hAnsi="Arial" w:cs="Arial"/>
          <w:sz w:val="18"/>
          <w:szCs w:val="18"/>
        </w:rPr>
        <w:t>, кат. №№ 146, 147 и148</w:t>
      </w:r>
      <w:r w:rsidR="00551F77" w:rsidRPr="003243B2">
        <w:rPr>
          <w:rFonts w:ascii="Arial" w:hAnsi="Arial" w:cs="Arial"/>
          <w:sz w:val="18"/>
          <w:szCs w:val="18"/>
          <w:lang w:eastAsia="ja-JP"/>
        </w:rPr>
        <w:t>.</w:t>
      </w:r>
      <w:r w:rsidR="00551F77">
        <w:rPr>
          <w:rFonts w:ascii="Arial" w:hAnsi="Arial" w:cs="Arial"/>
          <w:sz w:val="18"/>
          <w:szCs w:val="18"/>
        </w:rPr>
        <w:t xml:space="preserve"> </w:t>
      </w:r>
    </w:p>
    <w:p w:rsidR="002E31B4" w:rsidRPr="00106055" w:rsidRDefault="00C65F5E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C65F5E" w:rsidRPr="00106055" w:rsidRDefault="005444E4" w:rsidP="000923B7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основана на методе </w:t>
      </w:r>
      <w:r w:rsidRPr="003243B2">
        <w:rPr>
          <w:rFonts w:ascii="Arial" w:hAnsi="Arial" w:cs="Arial"/>
          <w:sz w:val="18"/>
          <w:szCs w:val="18"/>
        </w:rPr>
        <w:t xml:space="preserve">хемилюминесцентного иммуноферментного анализа </w:t>
      </w:r>
      <w:r>
        <w:rPr>
          <w:rFonts w:ascii="Arial" w:hAnsi="Arial" w:cs="Arial"/>
          <w:sz w:val="18"/>
          <w:szCs w:val="18"/>
        </w:rPr>
        <w:t>(</w:t>
      </w:r>
      <w:r w:rsidRPr="003408F4">
        <w:rPr>
          <w:rFonts w:ascii="Arial" w:hAnsi="Arial" w:cs="Arial"/>
          <w:sz w:val="18"/>
          <w:szCs w:val="18"/>
        </w:rPr>
        <w:t>CLEIA</w:t>
      </w:r>
      <w:r>
        <w:rPr>
          <w:rFonts w:ascii="Arial" w:hAnsi="Arial" w:cs="Arial"/>
          <w:sz w:val="18"/>
          <w:szCs w:val="18"/>
        </w:rPr>
        <w:t>)</w:t>
      </w:r>
      <w:r w:rsidRPr="003408F4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с использованием технологии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®. </w:t>
      </w:r>
      <w:r w:rsidR="000A4333" w:rsidRPr="00106055">
        <w:rPr>
          <w:rFonts w:ascii="Arial" w:hAnsi="Arial" w:cs="Arial"/>
          <w:sz w:val="18"/>
          <w:szCs w:val="18"/>
        </w:rPr>
        <w:t xml:space="preserve">В этой процедуре моноклональные антитела к </w:t>
      </w:r>
      <w:r w:rsidR="000A4333" w:rsidRPr="00106055">
        <w:rPr>
          <w:rFonts w:ascii="Arial" w:hAnsi="Arial" w:cs="Arial"/>
          <w:sz w:val="18"/>
          <w:szCs w:val="18"/>
          <w:lang w:eastAsia="ja-JP"/>
        </w:rPr>
        <w:t>СРБ</w:t>
      </w:r>
      <w:r w:rsidR="000A4333" w:rsidRPr="00106055">
        <w:rPr>
          <w:rFonts w:ascii="Arial" w:hAnsi="Arial" w:cs="Arial"/>
          <w:sz w:val="18"/>
          <w:szCs w:val="18"/>
        </w:rPr>
        <w:t xml:space="preserve">, связанные со щелочной фосфатазой и моноклональные антитела к </w:t>
      </w:r>
      <w:r w:rsidR="000A4333" w:rsidRPr="00106055">
        <w:rPr>
          <w:rFonts w:ascii="Arial" w:hAnsi="Arial" w:cs="Arial"/>
          <w:sz w:val="18"/>
          <w:szCs w:val="18"/>
          <w:lang w:eastAsia="ja-JP"/>
        </w:rPr>
        <w:t>СРБ</w:t>
      </w:r>
      <w:r w:rsidR="000A4333" w:rsidRPr="00106055">
        <w:rPr>
          <w:rFonts w:ascii="Arial" w:hAnsi="Arial" w:cs="Arial"/>
          <w:sz w:val="18"/>
          <w:szCs w:val="18"/>
        </w:rPr>
        <w:t xml:space="preserve"> на магнитных частицах смешиваются с </w:t>
      </w:r>
      <w:r w:rsidR="00DA2170">
        <w:rPr>
          <w:rFonts w:ascii="Arial" w:hAnsi="Arial" w:cs="Arial"/>
          <w:sz w:val="18"/>
          <w:szCs w:val="18"/>
        </w:rPr>
        <w:t>проб</w:t>
      </w:r>
      <w:r w:rsidR="000A4333" w:rsidRPr="00106055">
        <w:rPr>
          <w:rFonts w:ascii="Arial" w:hAnsi="Arial" w:cs="Arial"/>
          <w:sz w:val="18"/>
          <w:szCs w:val="18"/>
        </w:rPr>
        <w:t>о</w:t>
      </w:r>
      <w:r w:rsidR="00DA2170">
        <w:rPr>
          <w:rFonts w:ascii="Arial" w:hAnsi="Arial" w:cs="Arial"/>
          <w:sz w:val="18"/>
          <w:szCs w:val="18"/>
        </w:rPr>
        <w:t>й</w:t>
      </w:r>
      <w:r w:rsidR="000A4333" w:rsidRPr="00106055">
        <w:rPr>
          <w:rFonts w:ascii="Arial" w:hAnsi="Arial" w:cs="Arial"/>
          <w:sz w:val="18"/>
          <w:szCs w:val="18"/>
        </w:rPr>
        <w:t xml:space="preserve">. </w:t>
      </w:r>
      <w:r w:rsidR="00C65F5E" w:rsidRPr="00106055">
        <w:rPr>
          <w:rFonts w:ascii="Arial" w:hAnsi="Arial" w:cs="Arial"/>
          <w:sz w:val="18"/>
          <w:szCs w:val="18"/>
          <w:lang w:val="en-US"/>
        </w:rPr>
        <w:t>C</w:t>
      </w:r>
      <w:r w:rsidR="008E36FC" w:rsidRPr="00106055">
        <w:rPr>
          <w:rFonts w:ascii="Arial" w:hAnsi="Arial" w:cs="Arial"/>
          <w:sz w:val="18"/>
          <w:szCs w:val="18"/>
        </w:rPr>
        <w:t>РБ</w:t>
      </w:r>
      <w:r w:rsidR="00C65F5E" w:rsidRPr="00106055">
        <w:rPr>
          <w:rFonts w:ascii="Arial" w:hAnsi="Arial" w:cs="Arial"/>
          <w:sz w:val="18"/>
          <w:szCs w:val="18"/>
        </w:rPr>
        <w:t xml:space="preserve"> </w:t>
      </w:r>
      <w:r w:rsidR="00DA2170">
        <w:rPr>
          <w:rFonts w:ascii="Arial" w:hAnsi="Arial" w:cs="Arial"/>
          <w:sz w:val="18"/>
          <w:szCs w:val="18"/>
        </w:rPr>
        <w:t>пробы</w:t>
      </w:r>
      <w:r w:rsidR="00C65F5E" w:rsidRPr="00106055">
        <w:rPr>
          <w:rFonts w:ascii="Arial" w:hAnsi="Arial" w:cs="Arial"/>
          <w:sz w:val="18"/>
          <w:szCs w:val="18"/>
        </w:rPr>
        <w:t xml:space="preserve"> связывается с антителами </w:t>
      </w:r>
      <w:r w:rsidR="00A20EDB" w:rsidRPr="00106055">
        <w:rPr>
          <w:rFonts w:ascii="Arial" w:hAnsi="Arial" w:cs="Arial"/>
          <w:sz w:val="18"/>
          <w:szCs w:val="18"/>
        </w:rPr>
        <w:t xml:space="preserve">к </w:t>
      </w:r>
      <w:r w:rsidR="008E36FC" w:rsidRPr="00106055">
        <w:rPr>
          <w:rFonts w:ascii="Arial" w:hAnsi="Arial" w:cs="Arial"/>
          <w:sz w:val="18"/>
          <w:szCs w:val="18"/>
          <w:lang w:val="en-US"/>
        </w:rPr>
        <w:t>C</w:t>
      </w:r>
      <w:r w:rsidR="008E36FC" w:rsidRPr="00106055">
        <w:rPr>
          <w:rFonts w:ascii="Arial" w:hAnsi="Arial" w:cs="Arial"/>
          <w:sz w:val="18"/>
          <w:szCs w:val="18"/>
        </w:rPr>
        <w:t>РБ</w:t>
      </w:r>
      <w:r w:rsidR="00A20EDB" w:rsidRPr="00106055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A20EDB" w:rsidRPr="00106055">
        <w:rPr>
          <w:rFonts w:ascii="Arial" w:hAnsi="Arial" w:cs="Arial"/>
          <w:sz w:val="18"/>
          <w:szCs w:val="18"/>
        </w:rPr>
        <w:t>образуя</w:t>
      </w:r>
      <w:r w:rsidR="00C65F5E" w:rsidRPr="00106055">
        <w:rPr>
          <w:rFonts w:ascii="Arial" w:hAnsi="Arial" w:cs="Arial"/>
          <w:sz w:val="18"/>
          <w:szCs w:val="18"/>
        </w:rPr>
        <w:t xml:space="preserve"> иммунокомплекс </w:t>
      </w:r>
      <w:r w:rsidR="00EE496D" w:rsidRPr="00106055">
        <w:rPr>
          <w:rFonts w:ascii="Arial" w:hAnsi="Arial" w:cs="Arial"/>
          <w:sz w:val="18"/>
          <w:szCs w:val="18"/>
        </w:rPr>
        <w:t>с мечеными ферментом антителами и антителами на магнитных частицах</w:t>
      </w:r>
      <w:r w:rsidR="00C65F5E" w:rsidRPr="00106055">
        <w:rPr>
          <w:rFonts w:ascii="Arial" w:hAnsi="Arial" w:cs="Arial"/>
          <w:sz w:val="18"/>
          <w:szCs w:val="18"/>
        </w:rPr>
        <w:t xml:space="preserve">. </w:t>
      </w:r>
      <w:r w:rsidR="000A4333" w:rsidRPr="00106055">
        <w:rPr>
          <w:rFonts w:ascii="Arial" w:hAnsi="Arial" w:cs="Arial"/>
          <w:sz w:val="18"/>
          <w:szCs w:val="18"/>
        </w:rPr>
        <w:t xml:space="preserve">После удаления несвязавшегося материала к иммунному комплексу добавляется хемилюминесцентный субстрат. </w:t>
      </w:r>
      <w:r w:rsidR="00A20EDB" w:rsidRPr="00106055">
        <w:rPr>
          <w:rFonts w:ascii="Arial" w:hAnsi="Arial" w:cs="Arial"/>
          <w:sz w:val="18"/>
          <w:szCs w:val="18"/>
        </w:rPr>
        <w:t xml:space="preserve">После короткой инкубации под воздействием ферментной реакции в смеси начинается люминесценция, интенсивность которой зависит от концентрации </w:t>
      </w:r>
      <w:r w:rsidR="008F6404" w:rsidRPr="00106055">
        <w:rPr>
          <w:rFonts w:ascii="Arial" w:hAnsi="Arial" w:cs="Arial"/>
          <w:sz w:val="18"/>
          <w:szCs w:val="18"/>
        </w:rPr>
        <w:t>С</w:t>
      </w:r>
      <w:r w:rsidR="008E36FC" w:rsidRPr="00106055">
        <w:rPr>
          <w:rFonts w:ascii="Arial" w:hAnsi="Arial" w:cs="Arial"/>
          <w:sz w:val="18"/>
          <w:szCs w:val="18"/>
        </w:rPr>
        <w:t xml:space="preserve">РБ </w:t>
      </w:r>
      <w:r w:rsidR="00A20EDB" w:rsidRPr="00106055">
        <w:rPr>
          <w:rFonts w:ascii="Arial" w:hAnsi="Arial" w:cs="Arial"/>
          <w:sz w:val="18"/>
          <w:szCs w:val="18"/>
        </w:rPr>
        <w:t xml:space="preserve">в </w:t>
      </w:r>
      <w:r w:rsidR="00DA2170">
        <w:rPr>
          <w:rFonts w:ascii="Arial" w:hAnsi="Arial" w:cs="Arial"/>
          <w:sz w:val="18"/>
          <w:szCs w:val="18"/>
        </w:rPr>
        <w:t>проб</w:t>
      </w:r>
      <w:r w:rsidR="00A20EDB" w:rsidRPr="00106055">
        <w:rPr>
          <w:rFonts w:ascii="Arial" w:hAnsi="Arial" w:cs="Arial"/>
          <w:sz w:val="18"/>
          <w:szCs w:val="18"/>
        </w:rPr>
        <w:t>е. Расчет результата проводится по стандартной калибровочной кривой.</w:t>
      </w:r>
    </w:p>
    <w:p w:rsidR="002E31B4" w:rsidRPr="00106055" w:rsidRDefault="002E31B4" w:rsidP="000923B7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*</w:t>
      </w:r>
      <w:r w:rsidRPr="00106055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A20EDB" w:rsidRPr="00106055">
        <w:rPr>
          <w:rFonts w:ascii="Arial" w:hAnsi="Arial" w:cs="Arial"/>
          <w:sz w:val="18"/>
          <w:szCs w:val="18"/>
          <w:lang w:eastAsia="ja-JP"/>
        </w:rPr>
        <w:t>- технология разделения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106055">
        <w:rPr>
          <w:rFonts w:ascii="Arial" w:hAnsi="Arial" w:cs="Arial"/>
          <w:sz w:val="18"/>
          <w:szCs w:val="18"/>
          <w:lang w:val="en-US" w:eastAsia="ja-JP"/>
        </w:rPr>
        <w:t>B</w:t>
      </w:r>
      <w:r w:rsidR="007B1770" w:rsidRPr="00106055">
        <w:rPr>
          <w:rFonts w:ascii="Arial" w:hAnsi="Arial" w:cs="Arial"/>
          <w:sz w:val="18"/>
          <w:szCs w:val="18"/>
          <w:lang w:eastAsia="ja-JP"/>
        </w:rPr>
        <w:t>/</w:t>
      </w:r>
      <w:r w:rsidR="007B1770" w:rsidRPr="00106055">
        <w:rPr>
          <w:rFonts w:ascii="Arial" w:hAnsi="Arial" w:cs="Arial"/>
          <w:sz w:val="18"/>
          <w:szCs w:val="18"/>
          <w:lang w:val="en-US" w:eastAsia="ja-JP"/>
        </w:rPr>
        <w:t>F</w:t>
      </w:r>
      <w:r w:rsidR="007B1770" w:rsidRPr="00106055">
        <w:rPr>
          <w:rFonts w:ascii="Arial" w:hAnsi="Arial" w:cs="Arial"/>
          <w:sz w:val="18"/>
          <w:szCs w:val="18"/>
          <w:lang w:eastAsia="ja-JP"/>
        </w:rPr>
        <w:t xml:space="preserve"> (связанного/свободного</w:t>
      </w:r>
      <w:r w:rsidR="000923B7" w:rsidRPr="00106055">
        <w:rPr>
          <w:rFonts w:ascii="Arial" w:hAnsi="Arial" w:cs="Arial"/>
          <w:sz w:val="18"/>
          <w:szCs w:val="18"/>
        </w:rPr>
        <w:t xml:space="preserve"> </w:t>
      </w:r>
      <w:r w:rsidR="000923B7" w:rsidRPr="00106055">
        <w:rPr>
          <w:rFonts w:ascii="Arial" w:hAnsi="Arial" w:cs="Arial"/>
          <w:sz w:val="18"/>
          <w:szCs w:val="18"/>
          <w:lang w:eastAsia="ja-JP"/>
        </w:rPr>
        <w:t>материала</w:t>
      </w:r>
      <w:r w:rsidR="007B1770" w:rsidRPr="00106055">
        <w:rPr>
          <w:rFonts w:ascii="Arial" w:hAnsi="Arial" w:cs="Arial"/>
          <w:sz w:val="18"/>
          <w:szCs w:val="18"/>
          <w:lang w:eastAsia="ja-JP"/>
        </w:rPr>
        <w:t>)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20EDB" w:rsidRPr="00106055">
        <w:rPr>
          <w:rFonts w:ascii="Arial" w:hAnsi="Arial" w:cs="Arial"/>
          <w:sz w:val="18"/>
          <w:szCs w:val="18"/>
          <w:lang w:eastAsia="ja-JP"/>
        </w:rPr>
        <w:t xml:space="preserve">с промывкой магнитных частиц в наконечниках. Технология является зарегистрированной торговой маркой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System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106055" w:rsidRDefault="00A20EDB" w:rsidP="000923B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Меры предосторожности</w:t>
      </w:r>
    </w:p>
    <w:p w:rsidR="000A4333" w:rsidRPr="00106055" w:rsidRDefault="000A4333" w:rsidP="000A4333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Картриджи с реагентами: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Не использовать реагенты по окончании срока хранения</w:t>
      </w:r>
      <w:r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lastRenderedPageBreak/>
        <w:t xml:space="preserve">Держать </w:t>
      </w:r>
      <w:r w:rsidRPr="00106055">
        <w:rPr>
          <w:rFonts w:ascii="Arial" w:hAnsi="Arial" w:cs="Arial"/>
          <w:sz w:val="18"/>
          <w:szCs w:val="18"/>
          <w:lang w:eastAsia="ja-JP"/>
        </w:rPr>
        <w:t>картридж только за край и не касаться пальцами алюминиевого покрытия и черной счетной лунки.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</w:rPr>
        <w:t>Не</w:t>
      </w:r>
      <w:r w:rsidRPr="00106055">
        <w:rPr>
          <w:rFonts w:ascii="Arial" w:hAnsi="Arial" w:cs="Arial"/>
          <w:sz w:val="18"/>
          <w:szCs w:val="18"/>
          <w:lang w:val="en-US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>пользоваться</w:t>
      </w:r>
      <w:r w:rsidRPr="00106055">
        <w:rPr>
          <w:rFonts w:ascii="Arial" w:hAnsi="Arial" w:cs="Arial"/>
          <w:sz w:val="18"/>
          <w:szCs w:val="18"/>
          <w:lang w:val="en-US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>поврежденными</w:t>
      </w:r>
      <w:r w:rsidRPr="00106055">
        <w:rPr>
          <w:rFonts w:ascii="Arial" w:hAnsi="Arial" w:cs="Arial"/>
          <w:sz w:val="18"/>
          <w:szCs w:val="18"/>
          <w:lang w:val="en-US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>картриджами</w:t>
      </w:r>
      <w:r w:rsidRPr="0010605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Избегать попадания слюны в черную счетную лунку.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алюминиевого покрытия картриджей. Если такое наблюдается, аккуратно разделите картриджи на столе.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0A4333" w:rsidRPr="00106055" w:rsidRDefault="000A4333" w:rsidP="000A4333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Утилизировать отходы 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106055" w:rsidRDefault="005611D3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106055" w:rsidRDefault="005611D3" w:rsidP="000923B7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106055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106055">
        <w:rPr>
          <w:rFonts w:ascii="Arial" w:hAnsi="Arial" w:cs="Arial"/>
          <w:sz w:val="18"/>
          <w:szCs w:val="18"/>
          <w:lang w:eastAsia="ja-JP"/>
        </w:rPr>
        <w:t>Не открывать картридж до использования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106055" w:rsidRDefault="005611D3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5444E4" w:rsidRDefault="005444E4" w:rsidP="00544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хранения указан на картридже, коробках с картриджами и упаковке.</w:t>
      </w:r>
    </w:p>
    <w:p w:rsidR="002E31B4" w:rsidRPr="00106055" w:rsidRDefault="007C000C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2E31B4" w:rsidRPr="00106055" w:rsidRDefault="00EC3C7B" w:rsidP="00F617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Использовать </w:t>
      </w:r>
      <w:r w:rsidR="008E36FC" w:rsidRPr="00106055">
        <w:rPr>
          <w:rFonts w:ascii="Arial" w:hAnsi="Arial" w:cs="Arial"/>
          <w:sz w:val="18"/>
          <w:szCs w:val="18"/>
        </w:rPr>
        <w:t xml:space="preserve">сыворотку, </w:t>
      </w:r>
      <w:r w:rsidRPr="00106055">
        <w:rPr>
          <w:rFonts w:ascii="Arial" w:hAnsi="Arial" w:cs="Arial"/>
          <w:sz w:val="18"/>
          <w:szCs w:val="18"/>
        </w:rPr>
        <w:t>цел</w:t>
      </w:r>
      <w:r w:rsidR="00995CD3" w:rsidRPr="00106055">
        <w:rPr>
          <w:rFonts w:ascii="Arial" w:hAnsi="Arial" w:cs="Arial"/>
          <w:sz w:val="18"/>
          <w:szCs w:val="18"/>
        </w:rPr>
        <w:t>ь</w:t>
      </w:r>
      <w:r w:rsidRPr="00106055">
        <w:rPr>
          <w:rFonts w:ascii="Arial" w:hAnsi="Arial" w:cs="Arial"/>
          <w:sz w:val="18"/>
          <w:szCs w:val="18"/>
        </w:rPr>
        <w:t xml:space="preserve">ную кровь или плазму, собранные </w:t>
      </w:r>
      <w:r w:rsidR="00F617C1" w:rsidRPr="00106055">
        <w:rPr>
          <w:rFonts w:ascii="Arial" w:hAnsi="Arial" w:cs="Arial"/>
          <w:sz w:val="18"/>
          <w:szCs w:val="18"/>
        </w:rPr>
        <w:t xml:space="preserve">стандартной процедурой </w:t>
      </w:r>
      <w:r w:rsidRPr="00106055">
        <w:rPr>
          <w:rFonts w:ascii="Arial" w:hAnsi="Arial" w:cs="Arial"/>
          <w:sz w:val="18"/>
          <w:szCs w:val="18"/>
        </w:rPr>
        <w:t xml:space="preserve">в пробирки </w:t>
      </w:r>
      <w:r w:rsidR="00995CD3" w:rsidRPr="00106055">
        <w:rPr>
          <w:rFonts w:ascii="Arial" w:hAnsi="Arial" w:cs="Arial"/>
          <w:sz w:val="18"/>
          <w:szCs w:val="18"/>
          <w:lang w:eastAsia="ja-JP"/>
        </w:rPr>
        <w:t>с н</w:t>
      </w:r>
      <w:r w:rsidRPr="00106055">
        <w:rPr>
          <w:rFonts w:ascii="Arial" w:hAnsi="Arial" w:cs="Arial"/>
          <w:sz w:val="18"/>
          <w:szCs w:val="18"/>
          <w:lang w:eastAsia="ja-JP"/>
        </w:rPr>
        <w:t>атрия гепаринат</w:t>
      </w:r>
      <w:r w:rsidR="00995CD3" w:rsidRPr="00106055">
        <w:rPr>
          <w:rFonts w:ascii="Arial" w:hAnsi="Arial" w:cs="Arial"/>
          <w:sz w:val="18"/>
          <w:szCs w:val="18"/>
          <w:lang w:eastAsia="ja-JP"/>
        </w:rPr>
        <w:t>ом</w:t>
      </w:r>
      <w:r w:rsidRPr="00106055">
        <w:rPr>
          <w:rFonts w:ascii="Arial" w:hAnsi="Arial" w:cs="Arial"/>
          <w:sz w:val="18"/>
          <w:szCs w:val="18"/>
          <w:lang w:eastAsia="ja-JP"/>
        </w:rPr>
        <w:t>, лития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106055">
        <w:rPr>
          <w:rFonts w:ascii="Arial" w:hAnsi="Arial" w:cs="Arial"/>
          <w:sz w:val="18"/>
          <w:szCs w:val="18"/>
          <w:lang w:eastAsia="ja-JP"/>
        </w:rPr>
        <w:t>ом</w:t>
      </w:r>
      <w:r w:rsidR="00425491" w:rsidRPr="00106055">
        <w:rPr>
          <w:rFonts w:ascii="Arial" w:hAnsi="Arial" w:cs="Arial"/>
          <w:sz w:val="18"/>
          <w:szCs w:val="18"/>
          <w:lang w:eastAsia="ja-JP"/>
        </w:rPr>
        <w:t xml:space="preserve"> или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E36FC" w:rsidRPr="00106055">
        <w:rPr>
          <w:rFonts w:ascii="Arial" w:hAnsi="Arial" w:cs="Arial"/>
          <w:sz w:val="18"/>
          <w:szCs w:val="18"/>
          <w:lang w:val="en-US" w:eastAsia="ja-JP"/>
        </w:rPr>
        <w:t>Na</w:t>
      </w:r>
      <w:r w:rsidR="008E36FC" w:rsidRPr="00106055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-</w:t>
      </w:r>
      <w:r w:rsidRPr="00106055">
        <w:rPr>
          <w:rFonts w:ascii="Arial" w:hAnsi="Arial" w:cs="Arial"/>
          <w:sz w:val="18"/>
          <w:szCs w:val="18"/>
          <w:lang w:eastAsia="ja-JP"/>
        </w:rPr>
        <w:t>ЭДТА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 xml:space="preserve"> и </w:t>
      </w:r>
      <w:r w:rsidR="008E36FC" w:rsidRPr="00106055">
        <w:rPr>
          <w:rFonts w:ascii="Arial" w:hAnsi="Arial" w:cs="Arial"/>
          <w:sz w:val="18"/>
          <w:szCs w:val="18"/>
          <w:lang w:val="en-US" w:eastAsia="ja-JP"/>
        </w:rPr>
        <w:t>K</w:t>
      </w:r>
      <w:r w:rsidR="008E36FC" w:rsidRPr="00106055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-ЭДТА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EC3C7B" w:rsidRPr="00106055" w:rsidRDefault="00DA2170" w:rsidP="00F617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Проб</w:t>
      </w:r>
      <w:r w:rsidR="00EC3C7B" w:rsidRPr="00106055">
        <w:rPr>
          <w:rFonts w:ascii="Arial" w:hAnsi="Arial" w:cs="Arial"/>
          <w:sz w:val="18"/>
          <w:szCs w:val="18"/>
        </w:rPr>
        <w:t>ы цельной крови должны быть проанализированы в течение 4 часов после сбора.</w:t>
      </w:r>
      <w:r w:rsidR="008E36FC" w:rsidRPr="00106055">
        <w:rPr>
          <w:rFonts w:ascii="Arial" w:hAnsi="Arial" w:cs="Arial"/>
          <w:sz w:val="18"/>
          <w:szCs w:val="18"/>
        </w:rPr>
        <w:t xml:space="preserve"> Непосредственно перед внесением </w:t>
      </w:r>
      <w:r>
        <w:rPr>
          <w:rFonts w:ascii="Arial" w:hAnsi="Arial" w:cs="Arial"/>
          <w:sz w:val="18"/>
          <w:szCs w:val="18"/>
        </w:rPr>
        <w:t>пробы</w:t>
      </w:r>
      <w:r w:rsidR="008E36FC" w:rsidRPr="00106055">
        <w:rPr>
          <w:rFonts w:ascii="Arial" w:hAnsi="Arial" w:cs="Arial"/>
          <w:sz w:val="18"/>
          <w:szCs w:val="18"/>
        </w:rPr>
        <w:t xml:space="preserve"> цельной крови в лунку на картридже, следует осторожно смешать кровь в пробирке (не использовать </w:t>
      </w:r>
      <w:r w:rsidR="008F6404" w:rsidRPr="00106055">
        <w:rPr>
          <w:rFonts w:ascii="Arial" w:hAnsi="Arial" w:cs="Arial"/>
          <w:sz w:val="18"/>
          <w:szCs w:val="18"/>
        </w:rPr>
        <w:t xml:space="preserve">вихревой смеситель </w:t>
      </w:r>
      <w:r w:rsidR="008E36FC" w:rsidRPr="00106055">
        <w:rPr>
          <w:rFonts w:ascii="Arial" w:hAnsi="Arial" w:cs="Arial"/>
          <w:sz w:val="18"/>
          <w:szCs w:val="18"/>
        </w:rPr>
        <w:t xml:space="preserve">вортекс). Немедленно после внесения </w:t>
      </w:r>
      <w:r>
        <w:rPr>
          <w:rFonts w:ascii="Arial" w:hAnsi="Arial" w:cs="Arial"/>
          <w:sz w:val="18"/>
          <w:szCs w:val="18"/>
        </w:rPr>
        <w:t>пробы</w:t>
      </w:r>
      <w:r w:rsidR="008E36FC" w:rsidRPr="00106055">
        <w:rPr>
          <w:rFonts w:ascii="Arial" w:hAnsi="Arial" w:cs="Arial"/>
          <w:sz w:val="18"/>
          <w:szCs w:val="18"/>
        </w:rPr>
        <w:t xml:space="preserve"> нужно загрузить картридж в прибор и начать тестирование.</w:t>
      </w:r>
    </w:p>
    <w:p w:rsidR="00EC3C7B" w:rsidRPr="00106055" w:rsidRDefault="00EC3C7B" w:rsidP="00F617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Перед использованием </w:t>
      </w:r>
      <w:r w:rsidR="00DA2170">
        <w:rPr>
          <w:rFonts w:ascii="Arial" w:hAnsi="Arial" w:cs="Arial"/>
          <w:sz w:val="18"/>
          <w:szCs w:val="18"/>
          <w:lang w:eastAsia="ja-JP"/>
        </w:rPr>
        <w:t>пробы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следует убедиться, что она не содержит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фибриновых нитей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и других нерастворимых частиц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106055">
        <w:rPr>
          <w:rFonts w:ascii="Arial" w:hAnsi="Arial" w:cs="Arial"/>
          <w:sz w:val="18"/>
          <w:szCs w:val="18"/>
          <w:lang w:eastAsia="ja-JP"/>
        </w:rPr>
        <w:t>в противном случае образец необходимо осветлить центрифугированием или фильтрацией.</w:t>
      </w:r>
    </w:p>
    <w:p w:rsidR="00F617C1" w:rsidRPr="00106055" w:rsidRDefault="008E36FC" w:rsidP="00F617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Сыворотку и п</w:t>
      </w:r>
      <w:r w:rsidR="00EC3C7B" w:rsidRPr="00106055">
        <w:rPr>
          <w:rFonts w:ascii="Arial" w:hAnsi="Arial" w:cs="Arial"/>
          <w:sz w:val="18"/>
          <w:szCs w:val="18"/>
          <w:lang w:eastAsia="ja-JP"/>
        </w:rPr>
        <w:t>лазму</w:t>
      </w:r>
      <w:r w:rsidR="00EC3C7B" w:rsidRPr="00106055">
        <w:rPr>
          <w:rFonts w:ascii="Arial" w:hAnsi="Arial" w:cs="Arial"/>
          <w:sz w:val="18"/>
          <w:szCs w:val="18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 xml:space="preserve">можно </w:t>
      </w:r>
      <w:r w:rsidR="00EC3C7B" w:rsidRPr="00106055">
        <w:rPr>
          <w:rFonts w:ascii="Arial" w:hAnsi="Arial" w:cs="Arial"/>
          <w:sz w:val="18"/>
          <w:szCs w:val="18"/>
        </w:rPr>
        <w:t>хранить при темп</w:t>
      </w:r>
      <w:r w:rsidR="00995CD3" w:rsidRPr="00106055">
        <w:rPr>
          <w:rFonts w:ascii="Arial" w:hAnsi="Arial" w:cs="Arial"/>
          <w:sz w:val="18"/>
          <w:szCs w:val="18"/>
        </w:rPr>
        <w:t>ературе</w:t>
      </w:r>
      <w:r w:rsidR="00EC3C7B" w:rsidRPr="00106055">
        <w:rPr>
          <w:rFonts w:ascii="Arial" w:hAnsi="Arial" w:cs="Arial"/>
          <w:sz w:val="18"/>
          <w:szCs w:val="18"/>
        </w:rPr>
        <w:t xml:space="preserve"> -20</w:t>
      </w:r>
      <w:r w:rsidR="00EC3C7B" w:rsidRPr="00106055">
        <w:rPr>
          <w:rFonts w:ascii="Arial" w:hAnsi="Arial" w:cs="Arial"/>
          <w:sz w:val="18"/>
          <w:szCs w:val="18"/>
          <w:vertAlign w:val="superscript"/>
        </w:rPr>
        <w:t>о</w:t>
      </w:r>
      <w:r w:rsidR="00EC3C7B" w:rsidRPr="00106055">
        <w:rPr>
          <w:rFonts w:ascii="Arial" w:hAnsi="Arial" w:cs="Arial"/>
          <w:sz w:val="18"/>
          <w:szCs w:val="18"/>
        </w:rPr>
        <w:t>С</w:t>
      </w:r>
      <w:r w:rsidRPr="00106055">
        <w:rPr>
          <w:rFonts w:ascii="Arial" w:hAnsi="Arial" w:cs="Arial"/>
          <w:sz w:val="18"/>
          <w:szCs w:val="18"/>
        </w:rPr>
        <w:t xml:space="preserve"> и ниже</w:t>
      </w:r>
      <w:r w:rsidR="00EC3C7B" w:rsidRPr="00106055">
        <w:rPr>
          <w:rFonts w:ascii="Arial" w:hAnsi="Arial" w:cs="Arial"/>
          <w:sz w:val="18"/>
          <w:szCs w:val="18"/>
        </w:rPr>
        <w:t xml:space="preserve">. </w:t>
      </w:r>
      <w:r w:rsidR="00F617C1" w:rsidRPr="00106055">
        <w:rPr>
          <w:rFonts w:ascii="Arial" w:hAnsi="Arial" w:cs="Arial"/>
          <w:sz w:val="18"/>
          <w:szCs w:val="18"/>
        </w:rPr>
        <w:t xml:space="preserve">Размороженные </w:t>
      </w:r>
      <w:r w:rsidR="00DA2170">
        <w:rPr>
          <w:rFonts w:ascii="Arial" w:hAnsi="Arial" w:cs="Arial"/>
          <w:sz w:val="18"/>
          <w:szCs w:val="18"/>
        </w:rPr>
        <w:t>проб</w:t>
      </w:r>
      <w:r w:rsidR="00F617C1" w:rsidRPr="00106055">
        <w:rPr>
          <w:rFonts w:ascii="Arial" w:hAnsi="Arial" w:cs="Arial"/>
          <w:sz w:val="18"/>
          <w:szCs w:val="18"/>
        </w:rPr>
        <w:t>ы не замораживать повторно.</w:t>
      </w:r>
    </w:p>
    <w:p w:rsidR="002E31B4" w:rsidRPr="00106055" w:rsidRDefault="00EC3C7B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2E31B4" w:rsidRPr="00106055" w:rsidRDefault="00EC3C7B" w:rsidP="000923B7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sz w:val="18"/>
          <w:szCs w:val="18"/>
          <w:lang w:eastAsia="ja-JP"/>
        </w:rPr>
        <w:t>Подготовка реагентов</w:t>
      </w:r>
    </w:p>
    <w:p w:rsidR="002E31B4" w:rsidRPr="00106055" w:rsidRDefault="0048606D" w:rsidP="0080048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2E31B4" w:rsidRPr="00106055" w:rsidRDefault="0048606D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8E36FC" w:rsidRPr="00106055" w:rsidRDefault="0048606D" w:rsidP="00800483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Калибратор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1 (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-1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)</w:t>
      </w:r>
    </w:p>
    <w:p w:rsidR="008E36FC" w:rsidRPr="00106055" w:rsidRDefault="008E36FC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Pr="0010605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8E36FC" w:rsidRPr="00106055" w:rsidRDefault="00800483" w:rsidP="00800483">
      <w:pPr>
        <w:tabs>
          <w:tab w:val="num" w:pos="36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3.</w:t>
      </w:r>
      <w:r w:rsidRPr="00106055">
        <w:rPr>
          <w:rFonts w:ascii="Arial" w:hAnsi="Arial" w:cs="Arial"/>
          <w:sz w:val="18"/>
          <w:szCs w:val="18"/>
          <w:lang w:eastAsia="ja-JP"/>
        </w:rPr>
        <w:tab/>
      </w:r>
      <w:r w:rsidR="008E36FC" w:rsidRPr="00106055">
        <w:rPr>
          <w:rFonts w:ascii="Arial" w:hAnsi="Arial" w:cs="Arial"/>
          <w:sz w:val="18"/>
          <w:szCs w:val="18"/>
          <w:lang w:eastAsia="ja-JP"/>
        </w:rPr>
        <w:t>Калибратор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2 (</w:t>
      </w:r>
      <w:r w:rsidR="008E36FC" w:rsidRPr="00106055">
        <w:rPr>
          <w:rFonts w:ascii="Arial" w:hAnsi="Arial" w:cs="Arial"/>
          <w:sz w:val="18"/>
          <w:szCs w:val="18"/>
          <w:lang w:val="en-US" w:eastAsia="ja-JP"/>
        </w:rPr>
        <w:t>CAL</w:t>
      </w:r>
      <w:r w:rsidR="008E36FC" w:rsidRPr="00106055">
        <w:rPr>
          <w:rFonts w:ascii="Arial" w:hAnsi="Arial" w:cs="Arial"/>
          <w:sz w:val="18"/>
          <w:szCs w:val="18"/>
          <w:lang w:eastAsia="ja-JP"/>
        </w:rPr>
        <w:t>-2)</w:t>
      </w:r>
    </w:p>
    <w:p w:rsidR="008E36FC" w:rsidRPr="00106055" w:rsidRDefault="008E36FC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Готов к использованию.</w:t>
      </w:r>
    </w:p>
    <w:p w:rsidR="002E31B4" w:rsidRPr="00106055" w:rsidRDefault="005C7CC3" w:rsidP="000923B7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F617C1" w:rsidRPr="00106055" w:rsidRDefault="00F617C1" w:rsidP="00F617C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Pr="00106055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106055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5444E4" w:rsidRDefault="005444E4" w:rsidP="005444E4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Установка основной калибровочной кривой производится путем считывания карты эталонной калибровки (</w:t>
      </w:r>
      <w:r>
        <w:rPr>
          <w:rFonts w:ascii="Arial" w:hAnsi="Arial" w:cs="Arial"/>
          <w:sz w:val="18"/>
          <w:szCs w:val="18"/>
          <w:lang w:val="en-US" w:eastAsia="ja-JP"/>
        </w:rPr>
        <w:t>MS</w:t>
      </w:r>
      <w:r w:rsidRPr="005444E4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ENTRY</w:t>
      </w:r>
      <w:r w:rsidRPr="005444E4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CARD</w:t>
      </w:r>
      <w:r>
        <w:rPr>
          <w:rFonts w:ascii="Arial" w:hAnsi="Arial" w:cs="Arial"/>
          <w:sz w:val="18"/>
          <w:szCs w:val="18"/>
          <w:lang w:eastAsia="ja-JP"/>
        </w:rPr>
        <w:t xml:space="preserve">), вложенной в упаковку, с помощью ручного считывателя штрих-кодов для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Подробную процедуру см. в руководстве пользователя для прибора.</w:t>
      </w:r>
    </w:p>
    <w:p w:rsidR="002E31B4" w:rsidRPr="00106055" w:rsidRDefault="00995CD3" w:rsidP="000923B7">
      <w:pPr>
        <w:spacing w:before="120"/>
        <w:jc w:val="both"/>
        <w:rPr>
          <w:rFonts w:ascii="Arial" w:hAnsi="Arial" w:cs="Arial"/>
          <w:i/>
          <w:sz w:val="18"/>
          <w:szCs w:val="18"/>
          <w:lang w:val="en-US" w:eastAsia="ja-JP"/>
        </w:rPr>
      </w:pPr>
      <w:r w:rsidRPr="00106055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F617C1" w:rsidRPr="00106055" w:rsidRDefault="00F617C1" w:rsidP="00F617C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Проведение пользовательской калибровки необходимо каждый раз при начале использования нового лота реагентов. Калибровка делается после установки основной калибровочной кривой по карте</w:t>
      </w:r>
      <w:r w:rsidR="005B4390" w:rsidRPr="00106055">
        <w:rPr>
          <w:rFonts w:ascii="Arial" w:hAnsi="Arial" w:cs="Arial"/>
          <w:sz w:val="18"/>
          <w:szCs w:val="18"/>
          <w:lang w:eastAsia="ja-JP"/>
        </w:rPr>
        <w:t xml:space="preserve"> эталонной калибровки</w:t>
      </w:r>
      <w:r w:rsidRPr="00106055">
        <w:rPr>
          <w:rFonts w:ascii="Arial" w:hAnsi="Arial" w:cs="Arial"/>
          <w:sz w:val="18"/>
          <w:szCs w:val="18"/>
          <w:lang w:eastAsia="ja-JP"/>
        </w:rPr>
        <w:t>.</w:t>
      </w:r>
    </w:p>
    <w:p w:rsidR="00F617C1" w:rsidRPr="00106055" w:rsidRDefault="00F617C1" w:rsidP="00F617C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Пользовательскую калибровку необходимо обновлять каждые 4 недели после проведения первой калибровки (карта </w:t>
      </w:r>
      <w:r w:rsidR="005B4390" w:rsidRPr="00106055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106055">
        <w:rPr>
          <w:rFonts w:ascii="Arial" w:hAnsi="Arial" w:cs="Arial"/>
          <w:sz w:val="18"/>
          <w:szCs w:val="18"/>
          <w:lang w:eastAsia="ja-JP"/>
        </w:rPr>
        <w:t>для этого не нужна).</w:t>
      </w:r>
    </w:p>
    <w:p w:rsidR="00F617C1" w:rsidRPr="00106055" w:rsidRDefault="00F617C1" w:rsidP="00F617C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дублях. Следовательно, для проведения калибровки требуются 4 картриджа, два для калибратора 1 и два для калибратора 2.</w:t>
      </w:r>
    </w:p>
    <w:p w:rsidR="00FD115B" w:rsidRDefault="00FD115B" w:rsidP="00FD115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реагентные картриджи в кассету для картриджей на приборе, потом внесите примерно по 100 мкл калибратора 1 и калибратора 2 в лунки для проб, установите в гнезда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новые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наконечники напротив картриджей,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 Подробности процедуры см. в руководстве пользователя для прибора.</w:t>
      </w:r>
    </w:p>
    <w:p w:rsidR="00643650" w:rsidRDefault="00643650" w:rsidP="0064365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2E31B4" w:rsidRPr="00106055" w:rsidRDefault="00A76FDD" w:rsidP="000923B7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F617C1" w:rsidRPr="00106055" w:rsidRDefault="00F617C1" w:rsidP="00F617C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Контроль качества проводится </w:t>
      </w:r>
      <w:r w:rsidRPr="00106055">
        <w:rPr>
          <w:rFonts w:ascii="Arial" w:hAnsi="Arial" w:cs="Arial"/>
          <w:sz w:val="18"/>
          <w:szCs w:val="18"/>
        </w:rPr>
        <w:t xml:space="preserve">после каждой калибровки для того, чтобы проверить калибровочные кривые 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и сохранить контрольные данные для контроля качества анализов. Контроль качества </w:t>
      </w:r>
      <w:r w:rsidRPr="00106055">
        <w:rPr>
          <w:rFonts w:ascii="Arial" w:hAnsi="Arial" w:cs="Arial"/>
          <w:sz w:val="18"/>
          <w:szCs w:val="18"/>
        </w:rPr>
        <w:t xml:space="preserve">обязателен для гарантии точности результатов. После каждой калибровки, в каждой новой партии реагентов, или всякий раз, когда необходимо проверить точность результатов, нужно сравнить </w:t>
      </w:r>
      <w:r w:rsidR="00FB4794" w:rsidRPr="00106055">
        <w:rPr>
          <w:rFonts w:ascii="Arial" w:hAnsi="Arial" w:cs="Arial"/>
          <w:sz w:val="18"/>
          <w:szCs w:val="18"/>
        </w:rPr>
        <w:t>два</w:t>
      </w:r>
      <w:r w:rsidRPr="00106055">
        <w:rPr>
          <w:rFonts w:ascii="Arial" w:hAnsi="Arial" w:cs="Arial"/>
          <w:sz w:val="18"/>
          <w:szCs w:val="18"/>
        </w:rPr>
        <w:t xml:space="preserve"> уровня 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Pr="00106055">
        <w:rPr>
          <w:rFonts w:ascii="Arial" w:hAnsi="Arial" w:cs="Arial"/>
          <w:sz w:val="18"/>
          <w:szCs w:val="18"/>
        </w:rPr>
        <w:t>материалов с известными уровнями CРБ.</w:t>
      </w:r>
    </w:p>
    <w:p w:rsidR="00F617C1" w:rsidRPr="00106055" w:rsidRDefault="00F617C1" w:rsidP="00F617C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GLP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106055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2E31B4" w:rsidRPr="00106055" w:rsidRDefault="00A825BC" w:rsidP="000923B7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sz w:val="18"/>
          <w:szCs w:val="18"/>
          <w:lang w:eastAsia="ja-JP"/>
        </w:rPr>
        <w:t>Процедура т</w:t>
      </w:r>
      <w:r w:rsidR="00A636CD" w:rsidRPr="00106055">
        <w:rPr>
          <w:rFonts w:ascii="Arial" w:hAnsi="Arial" w:cs="Arial"/>
          <w:i/>
          <w:sz w:val="18"/>
          <w:szCs w:val="18"/>
          <w:lang w:eastAsia="ja-JP"/>
        </w:rPr>
        <w:t>естировани</w:t>
      </w:r>
      <w:r w:rsidRPr="00106055">
        <w:rPr>
          <w:rFonts w:ascii="Arial" w:hAnsi="Arial" w:cs="Arial"/>
          <w:i/>
          <w:sz w:val="18"/>
          <w:szCs w:val="18"/>
          <w:lang w:eastAsia="ja-JP"/>
        </w:rPr>
        <w:t>я</w:t>
      </w:r>
      <w:r w:rsidR="00A636CD" w:rsidRPr="00106055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="00DA2170">
        <w:rPr>
          <w:rFonts w:ascii="Arial" w:hAnsi="Arial" w:cs="Arial"/>
          <w:i/>
          <w:sz w:val="18"/>
          <w:szCs w:val="18"/>
          <w:lang w:eastAsia="ja-JP"/>
        </w:rPr>
        <w:t>проб</w:t>
      </w:r>
    </w:p>
    <w:p w:rsidR="00A825BC" w:rsidRPr="00106055" w:rsidRDefault="00F617C1" w:rsidP="00A21AB0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В качестве </w:t>
      </w:r>
      <w:r w:rsidR="00DA2170">
        <w:rPr>
          <w:rFonts w:ascii="Arial" w:hAnsi="Arial" w:cs="Arial"/>
          <w:sz w:val="18"/>
          <w:szCs w:val="18"/>
        </w:rPr>
        <w:t>проб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используйте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 xml:space="preserve">сыворотку,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гепаринизированную или ЭДТА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цельную кровь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или плазму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 xml:space="preserve">натрия гепаринат, лития гепаринат, </w:t>
      </w:r>
      <w:r w:rsidR="00B71A8C" w:rsidRPr="00106055">
        <w:rPr>
          <w:rFonts w:ascii="Arial" w:hAnsi="Arial" w:cs="Arial"/>
          <w:sz w:val="18"/>
          <w:szCs w:val="18"/>
          <w:lang w:val="en-US" w:eastAsia="ja-JP"/>
        </w:rPr>
        <w:t>Na</w:t>
      </w:r>
      <w:r w:rsidR="00B71A8C" w:rsidRPr="00106055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 xml:space="preserve">-ЭДТА и </w:t>
      </w:r>
      <w:r w:rsidR="00B71A8C" w:rsidRPr="00106055">
        <w:rPr>
          <w:rFonts w:ascii="Arial" w:hAnsi="Arial" w:cs="Arial"/>
          <w:sz w:val="18"/>
          <w:szCs w:val="18"/>
          <w:lang w:val="en-US" w:eastAsia="ja-JP"/>
        </w:rPr>
        <w:t>K</w:t>
      </w:r>
      <w:r w:rsidR="00B71A8C" w:rsidRPr="00106055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-ЭДТА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).</w:t>
      </w:r>
    </w:p>
    <w:p w:rsidR="00FD115B" w:rsidRDefault="00FD115B" w:rsidP="00FD115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картридж с реагентами в кассету для картриджей на приборе, потом внесите примерно 100 мкл пробы в лунку для проб на картридже, установите в гнездо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>
        <w:rPr>
          <w:rFonts w:ascii="Arial" w:hAnsi="Arial" w:cs="Arial"/>
          <w:sz w:val="18"/>
          <w:szCs w:val="18"/>
          <w:lang w:val="en-US" w:eastAsia="ja-JP"/>
        </w:rPr>
        <w:t>Start</w:t>
      </w:r>
      <w:r>
        <w:rPr>
          <w:rFonts w:ascii="Arial" w:hAnsi="Arial" w:cs="Arial"/>
          <w:sz w:val="18"/>
          <w:szCs w:val="18"/>
          <w:lang w:eastAsia="ja-JP"/>
        </w:rPr>
        <w:t>». Подробности процедуры см. в руководстве пользователя для прибора. Результат будет выведен на дисплей и на печать.</w:t>
      </w:r>
    </w:p>
    <w:p w:rsidR="00643650" w:rsidRDefault="00643650" w:rsidP="00A21AB0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Откройте крышку, удалите картриджи и наконечники в отходы.</w:t>
      </w:r>
    </w:p>
    <w:p w:rsidR="00FB0E92" w:rsidRPr="00106055" w:rsidRDefault="00FB0E92" w:rsidP="000923B7">
      <w:pPr>
        <w:jc w:val="both"/>
        <w:rPr>
          <w:rFonts w:ascii="Arial" w:hAnsi="Arial" w:cs="Arial"/>
          <w:sz w:val="18"/>
          <w:szCs w:val="18"/>
          <w:lang w:eastAsia="ja-JP"/>
        </w:rPr>
      </w:pPr>
    </w:p>
    <w:p w:rsidR="002E31B4" w:rsidRPr="00106055" w:rsidRDefault="00A825BC" w:rsidP="000923B7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Примечания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B71A8C" w:rsidRPr="00106055" w:rsidRDefault="00B71A8C" w:rsidP="00F617C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Если тестируется цельная кровь, непосредственно перед внесением </w:t>
      </w:r>
      <w:r w:rsidR="00DA2170">
        <w:rPr>
          <w:rFonts w:ascii="Arial" w:hAnsi="Arial" w:cs="Arial"/>
          <w:sz w:val="18"/>
          <w:szCs w:val="18"/>
        </w:rPr>
        <w:t>пробы</w:t>
      </w:r>
      <w:r w:rsidRPr="00106055">
        <w:rPr>
          <w:rFonts w:ascii="Arial" w:hAnsi="Arial" w:cs="Arial"/>
          <w:sz w:val="18"/>
          <w:szCs w:val="18"/>
        </w:rPr>
        <w:t xml:space="preserve"> в лунку на картридже следует осторожно смешать кровь в пробирке (не использовать </w:t>
      </w:r>
      <w:r w:rsidR="008F6404" w:rsidRPr="00106055">
        <w:rPr>
          <w:rFonts w:ascii="Arial" w:hAnsi="Arial" w:cs="Arial"/>
          <w:sz w:val="18"/>
          <w:szCs w:val="18"/>
        </w:rPr>
        <w:t xml:space="preserve">вихревой смеситель </w:t>
      </w:r>
      <w:r w:rsidRPr="00106055">
        <w:rPr>
          <w:rFonts w:ascii="Arial" w:hAnsi="Arial" w:cs="Arial"/>
          <w:sz w:val="18"/>
          <w:szCs w:val="18"/>
        </w:rPr>
        <w:t xml:space="preserve">вортекс). Немедленно после внесения </w:t>
      </w:r>
      <w:r w:rsidR="00DA2170">
        <w:rPr>
          <w:rFonts w:ascii="Arial" w:hAnsi="Arial" w:cs="Arial"/>
          <w:sz w:val="18"/>
          <w:szCs w:val="18"/>
        </w:rPr>
        <w:t>пробы</w:t>
      </w:r>
      <w:r w:rsidRPr="00106055">
        <w:rPr>
          <w:rFonts w:ascii="Arial" w:hAnsi="Arial" w:cs="Arial"/>
          <w:sz w:val="18"/>
          <w:szCs w:val="18"/>
        </w:rPr>
        <w:t xml:space="preserve"> нужно загрузить картридж в прибор и начать тестирование. </w:t>
      </w:r>
    </w:p>
    <w:p w:rsidR="00B71A8C" w:rsidRPr="00106055" w:rsidRDefault="00B71A8C" w:rsidP="00F617C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Если </w:t>
      </w:r>
      <w:r w:rsidR="00DA2170">
        <w:rPr>
          <w:rFonts w:ascii="Arial" w:hAnsi="Arial" w:cs="Arial"/>
          <w:sz w:val="18"/>
          <w:szCs w:val="18"/>
          <w:lang w:eastAsia="ja-JP"/>
        </w:rPr>
        <w:t>проб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ы начинают тестироваться после более чем 5-минутной выдержки после внесения в лунку для </w:t>
      </w:r>
      <w:r w:rsidR="00DA2170">
        <w:rPr>
          <w:rFonts w:ascii="Arial" w:hAnsi="Arial" w:cs="Arial"/>
          <w:sz w:val="18"/>
          <w:szCs w:val="18"/>
          <w:lang w:eastAsia="ja-JP"/>
        </w:rPr>
        <w:t>проб</w:t>
      </w:r>
      <w:r w:rsidRPr="00106055">
        <w:rPr>
          <w:rFonts w:ascii="Arial" w:hAnsi="Arial" w:cs="Arial"/>
          <w:sz w:val="18"/>
          <w:szCs w:val="18"/>
          <w:lang w:eastAsia="ja-JP"/>
        </w:rPr>
        <w:t>, может быть получен заниженный результат из-за осаждения крови и завышенный результат в плазме из-за концентрирования.</w:t>
      </w:r>
    </w:p>
    <w:p w:rsidR="00A04C97" w:rsidRDefault="00A04C97" w:rsidP="00A04C9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Подробности процедуры см. в руководстве пользователя для прибора.</w:t>
      </w:r>
    </w:p>
    <w:p w:rsidR="002E31B4" w:rsidRPr="00106055" w:rsidRDefault="00DA2170" w:rsidP="00F617C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 xml:space="preserve">ы с концентрацией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СРБ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&gt;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30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м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/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л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следует развести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физраствором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106055">
        <w:rPr>
          <w:rFonts w:ascii="Arial" w:hAnsi="Arial" w:cs="Arial"/>
          <w:sz w:val="18"/>
          <w:szCs w:val="18"/>
          <w:lang w:eastAsia="ja-JP"/>
        </w:rPr>
        <w:t>и протестировать повторно для получения точного результата. При этом необходимо учитывать коэффициент разведения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 xml:space="preserve"> Если такая точность не нужна, можно указать результат как &gt;30 мг/л.</w:t>
      </w:r>
    </w:p>
    <w:p w:rsidR="002E31B4" w:rsidRPr="00106055" w:rsidRDefault="000D7535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Референтные уровни</w:t>
      </w:r>
    </w:p>
    <w:p w:rsidR="008F6404" w:rsidRPr="00106055" w:rsidRDefault="008F6404" w:rsidP="00800483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>Референтные уровни могут отличаться от лаборатории к лаборатории, от страны к стране в зависимости от множества факторов. Поэтому каждой лаборатории рекомендуется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>устанавливать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собственные референтные уровни.</w:t>
      </w:r>
    </w:p>
    <w:p w:rsidR="00EE749A" w:rsidRPr="00106055" w:rsidRDefault="000D7535" w:rsidP="00800483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Референтный интервал для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теста был определен 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>в 97,5% п</w:t>
      </w:r>
      <w:r w:rsidR="00627AFB">
        <w:rPr>
          <w:rFonts w:ascii="Arial" w:hAnsi="Arial" w:cs="Arial"/>
          <w:sz w:val="18"/>
          <w:szCs w:val="18"/>
          <w:lang w:eastAsia="ja-JP"/>
        </w:rPr>
        <w:t>ро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>центил</w:t>
      </w:r>
      <w:r w:rsidR="00627AFB">
        <w:rPr>
          <w:rFonts w:ascii="Arial" w:hAnsi="Arial" w:cs="Arial"/>
          <w:sz w:val="18"/>
          <w:szCs w:val="18"/>
          <w:lang w:eastAsia="ja-JP"/>
        </w:rPr>
        <w:t>и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DA2170">
        <w:rPr>
          <w:rFonts w:ascii="Arial" w:hAnsi="Arial" w:cs="Arial"/>
          <w:sz w:val="18"/>
          <w:szCs w:val="18"/>
          <w:lang w:eastAsia="ja-JP"/>
        </w:rPr>
        <w:t>проб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ах гепаринизированной плазмы у 192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здоровых индивид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ов (72 мужчины и 120 женщин в возрасте 16-68 лет)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Средний у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ровень составил </w:t>
      </w:r>
      <w:r w:rsidR="00B71A8C" w:rsidRPr="00106055">
        <w:rPr>
          <w:rFonts w:ascii="Arial" w:hAnsi="Arial" w:cs="Arial"/>
          <w:sz w:val="18"/>
          <w:szCs w:val="18"/>
          <w:lang w:eastAsia="ja-JP"/>
        </w:rPr>
        <w:t>3,35 м</w:t>
      </w:r>
      <w:r w:rsidRPr="00106055">
        <w:rPr>
          <w:rFonts w:ascii="Arial" w:hAnsi="Arial" w:cs="Arial"/>
          <w:sz w:val="18"/>
          <w:szCs w:val="18"/>
          <w:lang w:eastAsia="ja-JP"/>
        </w:rPr>
        <w:t>г/л</w:t>
      </w:r>
      <w:r w:rsidR="002830B6" w:rsidRPr="00106055">
        <w:rPr>
          <w:rFonts w:ascii="Arial" w:hAnsi="Arial" w:cs="Arial"/>
          <w:sz w:val="18"/>
          <w:szCs w:val="18"/>
          <w:lang w:eastAsia="ja-JP"/>
        </w:rPr>
        <w:t>.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106055" w:rsidRDefault="000D7535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106055" w:rsidRDefault="008F4EEA" w:rsidP="00800483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 xml:space="preserve">: </w:t>
      </w:r>
      <w:r w:rsidR="00895BC1" w:rsidRPr="00106055">
        <w:rPr>
          <w:rFonts w:ascii="Arial" w:hAnsi="Arial" w:cs="Arial"/>
          <w:sz w:val="18"/>
          <w:szCs w:val="18"/>
          <w:lang w:eastAsia="ja-JP"/>
        </w:rPr>
        <w:t>0,05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-</w:t>
      </w:r>
      <w:r w:rsidR="00895BC1" w:rsidRPr="00106055">
        <w:rPr>
          <w:rFonts w:ascii="Arial" w:hAnsi="Arial" w:cs="Arial"/>
          <w:sz w:val="18"/>
          <w:szCs w:val="18"/>
          <w:lang w:eastAsia="ja-JP"/>
        </w:rPr>
        <w:t>3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 xml:space="preserve">0 </w:t>
      </w:r>
      <w:r w:rsidR="00895BC1" w:rsidRPr="00106055">
        <w:rPr>
          <w:rFonts w:ascii="Arial" w:hAnsi="Arial" w:cs="Arial"/>
          <w:sz w:val="18"/>
          <w:szCs w:val="18"/>
          <w:lang w:eastAsia="ja-JP"/>
        </w:rPr>
        <w:t>м</w:t>
      </w:r>
      <w:r w:rsidRPr="00106055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/</w:t>
      </w:r>
      <w:r w:rsidRPr="00106055">
        <w:rPr>
          <w:rFonts w:ascii="Arial" w:hAnsi="Arial" w:cs="Arial"/>
          <w:sz w:val="18"/>
          <w:szCs w:val="18"/>
          <w:lang w:eastAsia="ja-JP"/>
        </w:rPr>
        <w:t>л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EE749A" w:rsidRPr="00106055" w:rsidRDefault="008F4EEA" w:rsidP="00800483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DA2170">
        <w:rPr>
          <w:rFonts w:ascii="Arial" w:hAnsi="Arial" w:cs="Arial"/>
          <w:sz w:val="18"/>
          <w:szCs w:val="18"/>
          <w:lang w:eastAsia="ja-JP"/>
        </w:rPr>
        <w:t>проб</w:t>
      </w:r>
      <w:r w:rsidR="00827251" w:rsidRPr="00106055">
        <w:rPr>
          <w:rFonts w:ascii="Arial" w:hAnsi="Arial" w:cs="Arial"/>
          <w:sz w:val="18"/>
          <w:szCs w:val="18"/>
          <w:lang w:eastAsia="ja-JP"/>
        </w:rPr>
        <w:t>ы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)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106055" w:rsidRDefault="001044D6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Гепаринизированная плазма: 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y</w:t>
      </w:r>
      <w:r w:rsidR="00A5273F" w:rsidRPr="00106055">
        <w:rPr>
          <w:rFonts w:ascii="Arial" w:eastAsia="MS-Gothic" w:hAnsi="Arial" w:cs="Arial"/>
          <w:sz w:val="18"/>
          <w:szCs w:val="18"/>
          <w:lang w:eastAsia="ja-JP"/>
        </w:rPr>
        <w:t>=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1,02x + 0,058; r</w:t>
      </w:r>
      <w:r w:rsidR="00A5273F" w:rsidRPr="00106055">
        <w:rPr>
          <w:rFonts w:ascii="Arial" w:eastAsia="MS-Gothic" w:hAnsi="Arial" w:cs="Arial"/>
          <w:sz w:val="18"/>
          <w:szCs w:val="18"/>
          <w:lang w:eastAsia="ja-JP"/>
        </w:rPr>
        <w:t>=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0,991, n</w:t>
      </w:r>
      <w:r w:rsidR="00A5273F" w:rsidRPr="00106055">
        <w:rPr>
          <w:rFonts w:ascii="Arial" w:eastAsia="MS-Gothic" w:hAnsi="Arial" w:cs="Arial"/>
          <w:sz w:val="18"/>
          <w:szCs w:val="18"/>
          <w:lang w:eastAsia="ja-JP"/>
        </w:rPr>
        <w:t>=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110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627AFB" w:rsidRDefault="00EE749A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(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>данный метод,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x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 xml:space="preserve">Dade Behring BN 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II</w:t>
      </w:r>
      <w:r w:rsidR="00A5273F" w:rsidRPr="00106055">
        <w:rPr>
          <w:rFonts w:ascii="Arial" w:eastAsia="MS-Gothic" w:hAnsi="Arial" w:cs="Arial"/>
          <w:sz w:val="18"/>
          <w:szCs w:val="18"/>
          <w:lang w:eastAsia="ja-JP"/>
        </w:rPr>
        <w:t xml:space="preserve"> 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N High Sensitivity CRP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8F4EEA" w:rsidRPr="00106055">
        <w:rPr>
          <w:rFonts w:ascii="Arial" w:hAnsi="Arial" w:cs="Arial"/>
          <w:sz w:val="18"/>
          <w:szCs w:val="18"/>
          <w:lang w:val="en-US" w:eastAsia="ja-JP"/>
        </w:rPr>
        <w:t>n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 – количество испытаний).</w:t>
      </w:r>
    </w:p>
    <w:p w:rsidR="00A5273F" w:rsidRPr="00106055" w:rsidRDefault="00A5273F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pt-BR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ЭДТА</w:t>
      </w:r>
      <w:r w:rsidRPr="00106055">
        <w:rPr>
          <w:rFonts w:ascii="Arial" w:hAnsi="Arial" w:cs="Arial"/>
          <w:sz w:val="18"/>
          <w:szCs w:val="18"/>
          <w:lang w:val="pt-BR"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плазма</w:t>
      </w:r>
      <w:r w:rsidRPr="00106055">
        <w:rPr>
          <w:rFonts w:ascii="Arial" w:hAnsi="Arial" w:cs="Arial"/>
          <w:sz w:val="18"/>
          <w:szCs w:val="18"/>
          <w:lang w:val="pt-BR" w:eastAsia="ja-JP"/>
        </w:rPr>
        <w:t>: y</w:t>
      </w:r>
      <w:r w:rsidRPr="00106055">
        <w:rPr>
          <w:rFonts w:ascii="Arial" w:eastAsia="MS-Gothic" w:hAnsi="Arial" w:cs="Arial"/>
          <w:sz w:val="18"/>
          <w:szCs w:val="18"/>
          <w:lang w:val="pt-BR" w:eastAsia="ja-JP"/>
        </w:rPr>
        <w:t>=</w:t>
      </w:r>
      <w:r w:rsidRPr="00106055">
        <w:rPr>
          <w:rFonts w:ascii="Arial" w:hAnsi="Arial" w:cs="Arial"/>
          <w:sz w:val="18"/>
          <w:szCs w:val="18"/>
          <w:lang w:val="pt-BR" w:eastAsia="ja-JP"/>
        </w:rPr>
        <w:t>1,01x + 0,079; r</w:t>
      </w:r>
      <w:r w:rsidRPr="00106055">
        <w:rPr>
          <w:rFonts w:ascii="Arial" w:eastAsia="MS-Gothic" w:hAnsi="Arial" w:cs="Arial"/>
          <w:sz w:val="18"/>
          <w:szCs w:val="18"/>
          <w:lang w:val="pt-BR" w:eastAsia="ja-JP"/>
        </w:rPr>
        <w:t>=</w:t>
      </w:r>
      <w:r w:rsidRPr="00106055">
        <w:rPr>
          <w:rFonts w:ascii="Arial" w:hAnsi="Arial" w:cs="Arial"/>
          <w:sz w:val="18"/>
          <w:szCs w:val="18"/>
          <w:lang w:val="pt-BR" w:eastAsia="ja-JP"/>
        </w:rPr>
        <w:t>0,993, n</w:t>
      </w:r>
      <w:r w:rsidRPr="00106055">
        <w:rPr>
          <w:rFonts w:ascii="Arial" w:eastAsia="MS-Gothic" w:hAnsi="Arial" w:cs="Arial"/>
          <w:sz w:val="18"/>
          <w:szCs w:val="18"/>
          <w:lang w:val="pt-BR" w:eastAsia="ja-JP"/>
        </w:rPr>
        <w:t>=</w:t>
      </w:r>
      <w:r w:rsidRPr="00106055">
        <w:rPr>
          <w:rFonts w:ascii="Arial" w:hAnsi="Arial" w:cs="Arial"/>
          <w:sz w:val="18"/>
          <w:szCs w:val="18"/>
          <w:lang w:val="pt-BR" w:eastAsia="ja-JP"/>
        </w:rPr>
        <w:t xml:space="preserve">100 </w:t>
      </w:r>
    </w:p>
    <w:p w:rsidR="00A5273F" w:rsidRPr="00627AFB" w:rsidRDefault="00A5273F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pt-BR" w:eastAsia="ja-JP"/>
        </w:rPr>
      </w:pPr>
      <w:r w:rsidRPr="00627AFB">
        <w:rPr>
          <w:rFonts w:ascii="Arial" w:hAnsi="Arial" w:cs="Arial"/>
          <w:sz w:val="18"/>
          <w:szCs w:val="18"/>
          <w:lang w:val="pt-BR" w:eastAsia="ja-JP"/>
        </w:rPr>
        <w:t xml:space="preserve">(y - </w:t>
      </w:r>
      <w:r w:rsidRPr="00106055">
        <w:rPr>
          <w:rFonts w:ascii="Arial" w:hAnsi="Arial" w:cs="Arial"/>
          <w:sz w:val="18"/>
          <w:szCs w:val="18"/>
          <w:lang w:eastAsia="ja-JP"/>
        </w:rPr>
        <w:t>данный</w:t>
      </w:r>
      <w:r w:rsidRPr="00627AFB">
        <w:rPr>
          <w:rFonts w:ascii="Arial" w:hAnsi="Arial" w:cs="Arial"/>
          <w:sz w:val="18"/>
          <w:szCs w:val="18"/>
          <w:lang w:val="pt-BR"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метод</w:t>
      </w:r>
      <w:r w:rsidRPr="00627AFB">
        <w:rPr>
          <w:rFonts w:ascii="Arial" w:hAnsi="Arial" w:cs="Arial"/>
          <w:sz w:val="18"/>
          <w:szCs w:val="18"/>
          <w:lang w:val="pt-BR" w:eastAsia="ja-JP"/>
        </w:rPr>
        <w:t>, x - Dade Behring BN II</w:t>
      </w:r>
      <w:r w:rsidRPr="00627AFB">
        <w:rPr>
          <w:rFonts w:ascii="Arial" w:eastAsia="MS-Gothic" w:hAnsi="Arial" w:cs="Arial"/>
          <w:sz w:val="18"/>
          <w:szCs w:val="18"/>
          <w:lang w:val="pt-BR" w:eastAsia="ja-JP"/>
        </w:rPr>
        <w:t xml:space="preserve"> </w:t>
      </w:r>
      <w:r w:rsidRPr="00627AFB">
        <w:rPr>
          <w:rFonts w:ascii="Arial" w:hAnsi="Arial" w:cs="Arial"/>
          <w:sz w:val="18"/>
          <w:szCs w:val="18"/>
          <w:lang w:val="pt-BR" w:eastAsia="ja-JP"/>
        </w:rPr>
        <w:t xml:space="preserve">N High Sensitivity CRP, n – </w:t>
      </w:r>
      <w:r w:rsidRPr="00106055">
        <w:rPr>
          <w:rFonts w:ascii="Arial" w:hAnsi="Arial" w:cs="Arial"/>
          <w:sz w:val="18"/>
          <w:szCs w:val="18"/>
          <w:lang w:eastAsia="ja-JP"/>
        </w:rPr>
        <w:t>количество</w:t>
      </w:r>
      <w:r w:rsidRPr="00627AFB">
        <w:rPr>
          <w:rFonts w:ascii="Arial" w:hAnsi="Arial" w:cs="Arial"/>
          <w:sz w:val="18"/>
          <w:szCs w:val="18"/>
          <w:lang w:val="pt-BR"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испытаний</w:t>
      </w:r>
      <w:r w:rsidRPr="00627AFB">
        <w:rPr>
          <w:rFonts w:ascii="Arial" w:hAnsi="Arial" w:cs="Arial"/>
          <w:sz w:val="18"/>
          <w:szCs w:val="18"/>
          <w:lang w:val="pt-BR" w:eastAsia="ja-JP"/>
        </w:rPr>
        <w:t>).</w:t>
      </w:r>
    </w:p>
    <w:p w:rsidR="00EE749A" w:rsidRPr="00106055" w:rsidRDefault="008F4EEA" w:rsidP="00800483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</w:rPr>
        <w:t xml:space="preserve">по </w:t>
      </w:r>
      <w:r w:rsidR="00827251" w:rsidRPr="00106055">
        <w:rPr>
          <w:rFonts w:ascii="Arial" w:hAnsi="Arial" w:cs="Arial"/>
          <w:sz w:val="18"/>
          <w:szCs w:val="18"/>
        </w:rPr>
        <w:t xml:space="preserve">цельной </w:t>
      </w:r>
      <w:r w:rsidRPr="00106055">
        <w:rPr>
          <w:rFonts w:ascii="Arial" w:hAnsi="Arial" w:cs="Arial"/>
          <w:sz w:val="18"/>
          <w:szCs w:val="18"/>
        </w:rPr>
        <w:t xml:space="preserve">крови и </w:t>
      </w:r>
      <w:r w:rsidR="00A5273F" w:rsidRPr="00106055">
        <w:rPr>
          <w:rFonts w:ascii="Arial" w:hAnsi="Arial" w:cs="Arial"/>
          <w:sz w:val="18"/>
          <w:szCs w:val="18"/>
        </w:rPr>
        <w:t xml:space="preserve">ЭДТА </w:t>
      </w:r>
      <w:r w:rsidRPr="00106055">
        <w:rPr>
          <w:rFonts w:ascii="Arial" w:hAnsi="Arial" w:cs="Arial"/>
          <w:sz w:val="18"/>
          <w:szCs w:val="18"/>
        </w:rPr>
        <w:t xml:space="preserve">плазме </w:t>
      </w:r>
    </w:p>
    <w:p w:rsidR="00EE749A" w:rsidRPr="00106055" w:rsidRDefault="002E31B4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>=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1,05</w:t>
      </w:r>
      <w:r w:rsidRPr="00106055">
        <w:rPr>
          <w:rFonts w:ascii="Arial" w:hAnsi="Arial" w:cs="Arial"/>
          <w:sz w:val="18"/>
          <w:szCs w:val="18"/>
          <w:lang w:val="en-US" w:eastAsia="ja-JP"/>
        </w:rPr>
        <w:t>x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+ 0</w:t>
      </w:r>
      <w:r w:rsidR="0037599C" w:rsidRPr="00106055">
        <w:rPr>
          <w:rFonts w:ascii="Arial" w:hAnsi="Arial" w:cs="Arial"/>
          <w:sz w:val="18"/>
          <w:szCs w:val="18"/>
          <w:lang w:eastAsia="ja-JP"/>
        </w:rPr>
        <w:t>,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008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>=</w:t>
      </w:r>
      <w:r w:rsidRPr="00106055">
        <w:rPr>
          <w:rFonts w:ascii="Arial" w:hAnsi="Arial" w:cs="Arial"/>
          <w:sz w:val="18"/>
          <w:szCs w:val="18"/>
          <w:lang w:eastAsia="ja-JP"/>
        </w:rPr>
        <w:t>0</w:t>
      </w:r>
      <w:r w:rsidR="0037599C" w:rsidRPr="00106055">
        <w:rPr>
          <w:rFonts w:ascii="Arial" w:hAnsi="Arial" w:cs="Arial"/>
          <w:sz w:val="18"/>
          <w:szCs w:val="18"/>
          <w:lang w:eastAsia="ja-JP"/>
        </w:rPr>
        <w:t>,</w:t>
      </w:r>
      <w:r w:rsidRPr="00106055">
        <w:rPr>
          <w:rFonts w:ascii="Arial" w:hAnsi="Arial" w:cs="Arial"/>
          <w:sz w:val="18"/>
          <w:szCs w:val="18"/>
          <w:lang w:eastAsia="ja-JP"/>
        </w:rPr>
        <w:t>99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7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>=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41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106055" w:rsidRDefault="00EE749A" w:rsidP="00F617C1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(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 – цельная кровь, 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x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 xml:space="preserve"> -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106055">
        <w:rPr>
          <w:rFonts w:ascii="Arial" w:hAnsi="Arial" w:cs="Arial"/>
          <w:sz w:val="18"/>
          <w:szCs w:val="18"/>
          <w:lang w:eastAsia="ja-JP"/>
        </w:rPr>
        <w:t>плазма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) </w:t>
      </w:r>
    </w:p>
    <w:p w:rsidR="00EE749A" w:rsidRPr="00106055" w:rsidRDefault="00A5273F" w:rsidP="00800483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Прослеживаемость</w:t>
      </w:r>
    </w:p>
    <w:p w:rsidR="00A5273F" w:rsidRPr="00106055" w:rsidRDefault="008F4EEA" w:rsidP="000923B7">
      <w:pPr>
        <w:tabs>
          <w:tab w:val="num" w:pos="18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Калибраторы для 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>тест-системы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>соотносятся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>с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E77D0" w:rsidRPr="00106055">
        <w:rPr>
          <w:rFonts w:ascii="Arial" w:hAnsi="Arial" w:cs="Arial"/>
          <w:sz w:val="18"/>
          <w:szCs w:val="18"/>
          <w:lang w:eastAsia="ja-JP"/>
        </w:rPr>
        <w:t>референтн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>ым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материал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>ом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для высокочувствительного СРБ  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IRMM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•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CRM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 xml:space="preserve"> 470.</w:t>
      </w:r>
    </w:p>
    <w:p w:rsidR="00EE749A" w:rsidRPr="00106055" w:rsidRDefault="000E77D0" w:rsidP="00800483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2E31B4" w:rsidRPr="00106055" w:rsidRDefault="000E77D0" w:rsidP="00800483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>Воспроизводимость определялась с помощью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106055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8F6404" w:rsidRPr="00106055">
        <w:rPr>
          <w:rFonts w:ascii="Arial" w:hAnsi="Arial" w:cs="Arial"/>
          <w:sz w:val="18"/>
          <w:szCs w:val="18"/>
        </w:rPr>
        <w:t xml:space="preserve">каждый из 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 xml:space="preserve">трех </w:t>
      </w:r>
      <w:r w:rsidR="00DA2170">
        <w:rPr>
          <w:rFonts w:ascii="Arial" w:hAnsi="Arial" w:cs="Arial"/>
          <w:sz w:val="18"/>
          <w:szCs w:val="18"/>
          <w:lang w:eastAsia="ja-JP"/>
        </w:rPr>
        <w:t xml:space="preserve">проб </w:t>
      </w:r>
      <w:r w:rsidR="008F6404" w:rsidRPr="00106055">
        <w:rPr>
          <w:rFonts w:ascii="Arial" w:hAnsi="Arial" w:cs="Arial"/>
          <w:sz w:val="18"/>
          <w:szCs w:val="18"/>
          <w:lang w:eastAsia="ja-JP"/>
        </w:rPr>
        <w:t xml:space="preserve">плазмы исследовался в дублях </w:t>
      </w:r>
      <w:r w:rsidR="008F6404" w:rsidRPr="00106055">
        <w:rPr>
          <w:rFonts w:ascii="Arial" w:hAnsi="Arial" w:cs="Arial"/>
          <w:sz w:val="18"/>
          <w:szCs w:val="18"/>
        </w:rPr>
        <w:t xml:space="preserve">в течение 20 случайных дней. 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Внутритестовые и </w:t>
      </w:r>
      <w:r w:rsidR="008F6404" w:rsidRPr="00106055">
        <w:rPr>
          <w:rFonts w:ascii="Arial" w:hAnsi="Arial" w:cs="Arial"/>
          <w:sz w:val="18"/>
          <w:szCs w:val="18"/>
        </w:rPr>
        <w:t xml:space="preserve">общие </w:t>
      </w:r>
      <w:r w:rsidRPr="00106055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CLSI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EP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-5</w:t>
      </w:r>
      <w:r w:rsidR="00A5273F" w:rsidRPr="00106055">
        <w:rPr>
          <w:rFonts w:ascii="Arial" w:hAnsi="Arial" w:cs="Arial"/>
          <w:sz w:val="18"/>
          <w:szCs w:val="18"/>
          <w:lang w:val="en-US" w:eastAsia="ja-JP"/>
        </w:rPr>
        <w:t>A</w:t>
      </w:r>
      <w:r w:rsidR="00A5273F" w:rsidRPr="00106055">
        <w:rPr>
          <w:rFonts w:ascii="Arial" w:hAnsi="Arial" w:cs="Arial"/>
          <w:sz w:val="18"/>
          <w:szCs w:val="18"/>
          <w:lang w:eastAsia="ja-JP"/>
        </w:rPr>
        <w:t>2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  <w:r w:rsidR="00EE749A"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106055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620"/>
        <w:gridCol w:w="1260"/>
        <w:gridCol w:w="1440"/>
        <w:gridCol w:w="1260"/>
      </w:tblGrid>
      <w:tr w:rsidR="00800483" w:rsidRPr="00106055" w:rsidTr="00F736DA">
        <w:tc>
          <w:tcPr>
            <w:tcW w:w="3060" w:type="dxa"/>
            <w:vMerge w:val="restart"/>
          </w:tcPr>
          <w:p w:rsidR="00800483" w:rsidRPr="00106055" w:rsidRDefault="00800483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080" w:type="dxa"/>
            <w:vMerge w:val="restart"/>
          </w:tcPr>
          <w:p w:rsidR="00800483" w:rsidRPr="00106055" w:rsidRDefault="00800483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Среднее (</w:t>
            </w:r>
            <w:r w:rsidR="007A39C5" w:rsidRPr="00106055">
              <w:rPr>
                <w:rFonts w:ascii="Arial" w:hAnsi="Arial" w:cs="Arial"/>
                <w:sz w:val="18"/>
                <w:szCs w:val="18"/>
              </w:rPr>
              <w:t>мг/</w:t>
            </w:r>
            <w:r w:rsidRPr="00106055">
              <w:rPr>
                <w:rFonts w:ascii="Arial" w:hAnsi="Arial" w:cs="Arial"/>
                <w:sz w:val="18"/>
                <w:szCs w:val="18"/>
              </w:rPr>
              <w:t>л)</w:t>
            </w:r>
          </w:p>
        </w:tc>
        <w:tc>
          <w:tcPr>
            <w:tcW w:w="2880" w:type="dxa"/>
            <w:gridSpan w:val="2"/>
          </w:tcPr>
          <w:p w:rsidR="00800483" w:rsidRPr="00106055" w:rsidRDefault="00800483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Внутритестовая точность</w:t>
            </w:r>
          </w:p>
        </w:tc>
        <w:tc>
          <w:tcPr>
            <w:tcW w:w="2700" w:type="dxa"/>
            <w:gridSpan w:val="2"/>
          </w:tcPr>
          <w:p w:rsidR="00800483" w:rsidRPr="00106055" w:rsidRDefault="00800483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Межтестовая точность</w:t>
            </w:r>
          </w:p>
        </w:tc>
      </w:tr>
      <w:tr w:rsidR="00871261" w:rsidRPr="00106055" w:rsidTr="00F736DA">
        <w:tc>
          <w:tcPr>
            <w:tcW w:w="3060" w:type="dxa"/>
            <w:vMerge/>
          </w:tcPr>
          <w:p w:rsidR="00871261" w:rsidRPr="00106055" w:rsidRDefault="00871261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vMerge/>
          </w:tcPr>
          <w:p w:rsidR="00871261" w:rsidRPr="00106055" w:rsidRDefault="00871261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871261" w:rsidRPr="00106055" w:rsidRDefault="007A39C5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/>
              </w:rPr>
              <w:t xml:space="preserve">С.О. </w:t>
            </w:r>
            <w:r w:rsidR="00871261" w:rsidRPr="00106055">
              <w:rPr>
                <w:rFonts w:ascii="Arial" w:hAnsi="Arial" w:cs="Arial"/>
                <w:sz w:val="18"/>
                <w:szCs w:val="18"/>
              </w:rPr>
              <w:t>(</w:t>
            </w:r>
            <w:r w:rsidR="0023029F" w:rsidRPr="00106055">
              <w:rPr>
                <w:rFonts w:ascii="Arial" w:hAnsi="Arial" w:cs="Arial"/>
                <w:sz w:val="18"/>
                <w:szCs w:val="18"/>
              </w:rPr>
              <w:t>м</w:t>
            </w:r>
            <w:r w:rsidR="00871261" w:rsidRPr="00106055">
              <w:rPr>
                <w:rFonts w:ascii="Arial" w:hAnsi="Arial" w:cs="Arial"/>
                <w:sz w:val="18"/>
                <w:szCs w:val="18"/>
              </w:rPr>
              <w:t>г/л)</w:t>
            </w:r>
          </w:p>
        </w:tc>
        <w:tc>
          <w:tcPr>
            <w:tcW w:w="1260" w:type="dxa"/>
            <w:shd w:val="clear" w:color="auto" w:fill="auto"/>
          </w:tcPr>
          <w:p w:rsidR="00871261" w:rsidRPr="00106055" w:rsidRDefault="007A39C5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/>
              </w:rPr>
              <w:t xml:space="preserve">К.В. </w:t>
            </w:r>
            <w:r w:rsidR="00871261" w:rsidRPr="00106055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  <w:tc>
          <w:tcPr>
            <w:tcW w:w="1440" w:type="dxa"/>
            <w:shd w:val="clear" w:color="auto" w:fill="auto"/>
          </w:tcPr>
          <w:p w:rsidR="00871261" w:rsidRPr="00106055" w:rsidRDefault="007A39C5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/>
              </w:rPr>
              <w:t xml:space="preserve">С.О. </w:t>
            </w:r>
            <w:r w:rsidR="00871261" w:rsidRPr="00106055">
              <w:rPr>
                <w:rFonts w:ascii="Arial" w:hAnsi="Arial" w:cs="Arial"/>
                <w:sz w:val="18"/>
                <w:szCs w:val="18"/>
              </w:rPr>
              <w:t>(</w:t>
            </w:r>
            <w:r w:rsidR="0023029F" w:rsidRPr="00106055">
              <w:rPr>
                <w:rFonts w:ascii="Arial" w:hAnsi="Arial" w:cs="Arial"/>
                <w:sz w:val="18"/>
                <w:szCs w:val="18"/>
              </w:rPr>
              <w:t>м</w:t>
            </w:r>
            <w:r w:rsidR="00871261" w:rsidRPr="00106055">
              <w:rPr>
                <w:rFonts w:ascii="Arial" w:hAnsi="Arial" w:cs="Arial"/>
                <w:sz w:val="18"/>
                <w:szCs w:val="18"/>
              </w:rPr>
              <w:t>г/л)</w:t>
            </w:r>
          </w:p>
        </w:tc>
        <w:tc>
          <w:tcPr>
            <w:tcW w:w="1260" w:type="dxa"/>
            <w:shd w:val="clear" w:color="auto" w:fill="auto"/>
          </w:tcPr>
          <w:p w:rsidR="00871261" w:rsidRPr="00106055" w:rsidRDefault="007A39C5" w:rsidP="00F736D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val="en-US"/>
              </w:rPr>
              <w:t xml:space="preserve">К.В. </w:t>
            </w:r>
            <w:r w:rsidR="00871261" w:rsidRPr="00106055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</w:tr>
      <w:tr w:rsidR="00F617C1" w:rsidRPr="00106055" w:rsidTr="00F736DA">
        <w:tc>
          <w:tcPr>
            <w:tcW w:w="3060" w:type="dxa"/>
          </w:tcPr>
          <w:p w:rsidR="00F617C1" w:rsidRPr="00106055" w:rsidRDefault="00F617C1" w:rsidP="00F736D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080" w:type="dxa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0,540</w:t>
            </w:r>
          </w:p>
        </w:tc>
        <w:tc>
          <w:tcPr>
            <w:tcW w:w="162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44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0,022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F617C1" w:rsidRPr="00106055" w:rsidTr="00F736DA">
        <w:tc>
          <w:tcPr>
            <w:tcW w:w="3060" w:type="dxa"/>
          </w:tcPr>
          <w:p w:rsidR="00F617C1" w:rsidRPr="00106055" w:rsidRDefault="00F617C1" w:rsidP="00F736D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080" w:type="dxa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  <w:tc>
          <w:tcPr>
            <w:tcW w:w="162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0,066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44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F617C1" w:rsidRPr="00106055" w:rsidTr="00F736DA">
        <w:tc>
          <w:tcPr>
            <w:tcW w:w="3060" w:type="dxa"/>
          </w:tcPr>
          <w:p w:rsidR="00F617C1" w:rsidRPr="00106055" w:rsidRDefault="00F617C1" w:rsidP="00F736D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080" w:type="dxa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5,54</w:t>
            </w:r>
          </w:p>
        </w:tc>
        <w:tc>
          <w:tcPr>
            <w:tcW w:w="162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0,192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0,307</w:t>
            </w:r>
          </w:p>
        </w:tc>
        <w:tc>
          <w:tcPr>
            <w:tcW w:w="1260" w:type="dxa"/>
            <w:shd w:val="clear" w:color="auto" w:fill="auto"/>
          </w:tcPr>
          <w:p w:rsidR="00F617C1" w:rsidRPr="00106055" w:rsidRDefault="00F617C1" w:rsidP="00F736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55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</w:tbl>
    <w:p w:rsidR="007A39C5" w:rsidRPr="00106055" w:rsidRDefault="007A39C5" w:rsidP="007A39C5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</w:rPr>
        <w:t xml:space="preserve">С.О. 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– стандартное отклонение, </w:t>
      </w:r>
      <w:r w:rsidRPr="00106055">
        <w:rPr>
          <w:rFonts w:ascii="Arial" w:hAnsi="Arial" w:cs="Arial"/>
          <w:sz w:val="18"/>
          <w:szCs w:val="18"/>
        </w:rPr>
        <w:t xml:space="preserve">К.В. </w:t>
      </w:r>
      <w:r w:rsidRPr="00106055">
        <w:rPr>
          <w:rFonts w:ascii="Arial" w:hAnsi="Arial" w:cs="Arial"/>
          <w:sz w:val="18"/>
          <w:szCs w:val="18"/>
          <w:lang w:eastAsia="ja-JP"/>
        </w:rPr>
        <w:t>– коэффициент вариации.</w:t>
      </w:r>
    </w:p>
    <w:p w:rsidR="00EE749A" w:rsidRPr="00106055" w:rsidRDefault="00E21736" w:rsidP="007A39C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8F6404" w:rsidRPr="00106055">
        <w:rPr>
          <w:rFonts w:ascii="Arial" w:hAnsi="Arial" w:cs="Arial"/>
          <w:sz w:val="18"/>
          <w:szCs w:val="18"/>
        </w:rPr>
        <w:t>чувствительности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 xml:space="preserve">: </w:t>
      </w:r>
      <w:r w:rsidR="0023029F" w:rsidRPr="00106055">
        <w:rPr>
          <w:rFonts w:ascii="Arial" w:hAnsi="Arial" w:cs="Arial"/>
          <w:sz w:val="18"/>
          <w:szCs w:val="18"/>
          <w:lang w:eastAsia="ja-JP"/>
        </w:rPr>
        <w:t>0,05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23029F" w:rsidRPr="00106055">
        <w:rPr>
          <w:rFonts w:ascii="Arial" w:hAnsi="Arial" w:cs="Arial"/>
          <w:sz w:val="18"/>
          <w:szCs w:val="18"/>
          <w:lang w:eastAsia="ja-JP"/>
        </w:rPr>
        <w:t>м</w:t>
      </w:r>
      <w:r w:rsidRPr="00106055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/</w:t>
      </w:r>
      <w:r w:rsidRPr="00106055">
        <w:rPr>
          <w:rFonts w:ascii="Arial" w:hAnsi="Arial" w:cs="Arial"/>
          <w:sz w:val="18"/>
          <w:szCs w:val="18"/>
          <w:lang w:eastAsia="ja-JP"/>
        </w:rPr>
        <w:t>л</w:t>
      </w:r>
      <w:r w:rsidR="002E31B4" w:rsidRPr="00106055">
        <w:rPr>
          <w:rFonts w:ascii="Arial" w:hAnsi="Arial" w:cs="Arial"/>
          <w:sz w:val="18"/>
          <w:szCs w:val="18"/>
          <w:lang w:val="en-US" w:eastAsia="ja-JP"/>
        </w:rPr>
        <w:t>.</w:t>
      </w:r>
      <w:r w:rsidR="00EE749A" w:rsidRPr="00106055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2E31B4" w:rsidRPr="00106055" w:rsidRDefault="00B25436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Ограничения процедуры</w:t>
      </w:r>
    </w:p>
    <w:p w:rsidR="00F617C1" w:rsidRPr="00106055" w:rsidRDefault="00F617C1" w:rsidP="00F617C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106055">
        <w:rPr>
          <w:rFonts w:ascii="Arial" w:hAnsi="Arial" w:cs="Arial"/>
          <w:sz w:val="18"/>
          <w:szCs w:val="18"/>
          <w:lang w:eastAsia="ja-JP"/>
        </w:rPr>
        <w:t xml:space="preserve"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 </w:t>
      </w:r>
    </w:p>
    <w:p w:rsidR="00F617C1" w:rsidRPr="00106055" w:rsidRDefault="00DA2170" w:rsidP="00F617C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ы пациентов </w:t>
      </w:r>
      <w:r w:rsidR="00F617C1" w:rsidRPr="00106055">
        <w:rPr>
          <w:rFonts w:ascii="Arial" w:hAnsi="Arial" w:cs="Arial"/>
          <w:sz w:val="18"/>
          <w:szCs w:val="18"/>
        </w:rPr>
        <w:t>могут содержать гетерофильные антитела, которые могут вступать в иммунную реакцию и таким образом влиять на результаты, как завышая, так и занижая их.</w:t>
      </w:r>
      <w:r w:rsidR="00F617C1" w:rsidRPr="00106055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такие влияния. Тем не менее, полная защита от такого влияния не может быть гарантирована. Результат теста, не согласующийся с общей клинической картиной и анамнезом должен интерпретироваться с осторожностью.</w:t>
      </w:r>
    </w:p>
    <w:p w:rsidR="002E31B4" w:rsidRPr="00106055" w:rsidRDefault="00735D85" w:rsidP="000923B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i/>
          <w:iCs/>
          <w:sz w:val="18"/>
          <w:szCs w:val="18"/>
          <w:lang w:eastAsia="ja-JP"/>
        </w:rPr>
        <w:t>Ссылки</w:t>
      </w:r>
    </w:p>
    <w:p w:rsidR="0023029F" w:rsidRPr="00106055" w:rsidRDefault="0023029F" w:rsidP="00F617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val="sv-SE" w:eastAsia="ja-JP"/>
        </w:rPr>
        <w:t xml:space="preserve">Dixon JS, Bird HA, Sitton NG, et al.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C-reactive protein in the serial assessment of disease activity in rheumatoid arthritis. Scand J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Rheumatol 1984;13:39-44.</w:t>
      </w:r>
    </w:p>
    <w:p w:rsidR="0023029F" w:rsidRPr="00106055" w:rsidRDefault="0023029F" w:rsidP="00F617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val="en-US" w:eastAsia="ja-JP"/>
        </w:rPr>
        <w:t>Kushner DL,Rzewricki DL. The acute phase response :general aspects. Bailliere’s Clin Rheumatol 1994;8:513-30.</w:t>
      </w:r>
    </w:p>
    <w:p w:rsidR="0023029F" w:rsidRPr="00106055" w:rsidRDefault="0023029F" w:rsidP="00F617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val="nl-NL" w:eastAsia="ja-JP"/>
        </w:rPr>
        <w:t xml:space="preserve">van Leeuwen MA, van Rijswijk MH.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Acute phase proteins in the monitoring of inflammatory disorders. Bailliere’s</w:t>
      </w:r>
      <w:r w:rsidRPr="0010605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Clin Rheumatol 1994;8:531-52.</w:t>
      </w:r>
    </w:p>
    <w:p w:rsidR="00723538" w:rsidRPr="00106055" w:rsidRDefault="0023029F" w:rsidP="00F617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106055">
        <w:rPr>
          <w:rFonts w:ascii="Arial" w:hAnsi="Arial" w:cs="Arial"/>
          <w:sz w:val="18"/>
          <w:szCs w:val="18"/>
          <w:lang w:val="en-US" w:eastAsia="ja-JP"/>
        </w:rPr>
        <w:t>Pulliam PN, Attia MW, Cronan KM. Undetectable serious bacterial infection C-reactive protein in febrile children 1 to 36 months of age with clinically undetectable serious bacterial infection. Pediatrics 2001;</w:t>
      </w:r>
      <w:r w:rsidRPr="00627AFB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106055">
        <w:rPr>
          <w:rFonts w:ascii="Arial" w:hAnsi="Arial" w:cs="Arial"/>
          <w:sz w:val="18"/>
          <w:szCs w:val="18"/>
          <w:lang w:val="en-US" w:eastAsia="ja-JP"/>
        </w:rPr>
        <w:t>108:1275-9</w:t>
      </w:r>
    </w:p>
    <w:p w:rsidR="00723538" w:rsidRPr="00106055" w:rsidRDefault="00735D85" w:rsidP="000923B7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eastAsia="ja-JP"/>
        </w:rPr>
      </w:pPr>
      <w:r w:rsidRPr="00106055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310"/>
        <w:gridCol w:w="5543"/>
      </w:tblGrid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0.8pt">
                  <v:imagedata r:id="rId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6" type="#_x0000_t75" style="width:29.4pt;height:12.6pt">
                  <v:imagedata r:id="rId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Для ин-витро диагностики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7" type="#_x0000_t75" style="width:25.8pt;height:15pt">
                  <v:imagedata r:id="rId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8" type="#_x0000_t75" style="width:28.8pt;height:13.8pt">
                  <v:imagedata r:id="rId1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8F6404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продукта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9" type="#_x0000_t75" style="width:18pt;height:15pt">
                  <v:imagedata r:id="rId1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0" type="#_x0000_t75" style="width:44.4pt;height:16.8pt">
                  <v:imagedata r:id="rId12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1" type="#_x0000_t75" style="width:27pt;height:16.8pt">
                  <v:imagedata r:id="rId13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Содержимого достаточно для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2" type="#_x0000_t75" style="width:19.2pt;height:19.8pt">
                  <v:imagedata r:id="rId14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3" type="#_x0000_t75" style="width:15.6pt;height:17.4pt">
                  <v:imagedata r:id="rId15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735D85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lastRenderedPageBreak/>
              <w:pict>
                <v:shape id="_x0000_i1034" type="#_x0000_t75" style="width:18pt;height:15.6pt">
                  <v:imagedata r:id="rId16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DB6CF2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10605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5" type="#_x0000_t75" style="width:21.6pt;height:13.8pt">
                  <v:imagedata r:id="rId1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DB6CF2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6" type="#_x0000_t75" style="width:39pt;height:13.8pt">
                  <v:imagedata r:id="rId1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DB6CF2" w:rsidP="000923B7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106055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106055" w:rsidTr="007A39C5">
        <w:tc>
          <w:tcPr>
            <w:tcW w:w="1117" w:type="dxa"/>
            <w:vAlign w:val="center"/>
          </w:tcPr>
          <w:p w:rsidR="00723538" w:rsidRPr="00106055" w:rsidRDefault="00F37F25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643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7" type="#_x0000_t75" style="width:39pt;height:13.8pt">
                  <v:imagedata r:id="rId1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106055" w:rsidRDefault="00DB6CF2" w:rsidP="000923B7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106055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106055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5B4390" w:rsidRPr="00106055" w:rsidTr="007A39C5">
        <w:tc>
          <w:tcPr>
            <w:tcW w:w="111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1094"/>
            </w:tblGrid>
            <w:tr w:rsidR="005B4390" w:rsidRPr="00106055" w:rsidTr="005B4390">
              <w:tc>
                <w:tcPr>
                  <w:tcW w:w="1085" w:type="dxa"/>
                  <w:vAlign w:val="center"/>
                </w:tcPr>
                <w:p w:rsidR="005B4390" w:rsidRPr="00106055" w:rsidRDefault="00F37F2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8643B8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ja-JP"/>
                    </w:rPr>
                    <w:pict>
                      <v:shape id="_x0000_i1038" type="#_x0000_t75" style="width:43.8pt;height:9.6pt">
                        <v:imagedata r:id="rId20" o:title=""/>
                      </v:shape>
                    </w:pict>
                  </w:r>
                </w:p>
              </w:tc>
            </w:tr>
          </w:tbl>
          <w:p w:rsidR="005B4390" w:rsidRPr="00106055" w:rsidRDefault="005B4390" w:rsidP="000923B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5543" w:type="dxa"/>
            <w:vAlign w:val="center"/>
          </w:tcPr>
          <w:p w:rsidR="005B4390" w:rsidRPr="00106055" w:rsidRDefault="005B4390" w:rsidP="000923B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6055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2E31B4" w:rsidRPr="00627AFB" w:rsidRDefault="002E31B4" w:rsidP="000923B7">
      <w:pPr>
        <w:spacing w:before="240"/>
        <w:jc w:val="both"/>
        <w:rPr>
          <w:rFonts w:ascii="Arial" w:hAnsi="Arial" w:cs="Arial"/>
          <w:sz w:val="18"/>
          <w:szCs w:val="18"/>
          <w:lang w:eastAsia="ja-JP"/>
        </w:rPr>
      </w:pPr>
      <w:r w:rsidRPr="00627AFB">
        <w:rPr>
          <w:rFonts w:ascii="Arial" w:hAnsi="Arial" w:cs="Arial"/>
          <w:sz w:val="18"/>
          <w:szCs w:val="18"/>
          <w:lang w:eastAsia="ja-JP"/>
        </w:rPr>
        <w:t>*</w:t>
      </w:r>
      <w:r w:rsidRPr="00106055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106055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Pr="00627AF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B6CF2" w:rsidRPr="00627AFB">
        <w:rPr>
          <w:rFonts w:ascii="Arial" w:hAnsi="Arial" w:cs="Arial"/>
          <w:sz w:val="18"/>
          <w:szCs w:val="18"/>
          <w:lang w:eastAsia="ja-JP"/>
        </w:rPr>
        <w:t xml:space="preserve">– </w:t>
      </w:r>
      <w:r w:rsidR="00F37F25" w:rsidRPr="00F37F25">
        <w:rPr>
          <w:rFonts w:ascii="Arial" w:hAnsi="Arial" w:cs="Arial"/>
          <w:sz w:val="18"/>
          <w:szCs w:val="18"/>
          <w:lang w:eastAsia="ja-JP"/>
        </w:rPr>
        <w:t>LSI Medience Corporation</w:t>
      </w:r>
      <w:r w:rsidRPr="00627AFB">
        <w:rPr>
          <w:rFonts w:ascii="Arial" w:hAnsi="Arial" w:cs="Arial"/>
          <w:sz w:val="18"/>
          <w:szCs w:val="18"/>
          <w:lang w:eastAsia="ja-JP"/>
        </w:rPr>
        <w:t>.</w:t>
      </w:r>
    </w:p>
    <w:sectPr w:rsidR="002E31B4" w:rsidRPr="00627AFB" w:rsidSect="00106055">
      <w:footerReference w:type="even" r:id="rId21"/>
      <w:footerReference w:type="default" r:id="rId22"/>
      <w:type w:val="continuous"/>
      <w:pgSz w:w="11906" w:h="16838"/>
      <w:pgMar w:top="709" w:right="566" w:bottom="993" w:left="709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5D" w:rsidRDefault="0021485D">
      <w:r>
        <w:separator/>
      </w:r>
    </w:p>
  </w:endnote>
  <w:endnote w:type="continuationSeparator" w:id="1">
    <w:p w:rsidR="0021485D" w:rsidRDefault="0021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A1" w:rsidRDefault="008643B8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2F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FA1" w:rsidRDefault="008C2F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A1" w:rsidRDefault="008643B8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2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F25">
      <w:rPr>
        <w:rStyle w:val="a5"/>
        <w:noProof/>
      </w:rPr>
      <w:t>4</w:t>
    </w:r>
    <w:r>
      <w:rPr>
        <w:rStyle w:val="a5"/>
      </w:rPr>
      <w:fldChar w:fldCharType="end"/>
    </w:r>
  </w:p>
  <w:p w:rsidR="008C2FA1" w:rsidRDefault="008C2F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5D" w:rsidRDefault="0021485D">
      <w:r>
        <w:separator/>
      </w:r>
    </w:p>
  </w:footnote>
  <w:footnote w:type="continuationSeparator" w:id="1">
    <w:p w:rsidR="0021485D" w:rsidRDefault="0021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20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14CE7"/>
    <w:rsid w:val="00035023"/>
    <w:rsid w:val="00041BB6"/>
    <w:rsid w:val="000627B8"/>
    <w:rsid w:val="00066298"/>
    <w:rsid w:val="000923B7"/>
    <w:rsid w:val="000A4333"/>
    <w:rsid w:val="000A53D8"/>
    <w:rsid w:val="000D0085"/>
    <w:rsid w:val="000D7535"/>
    <w:rsid w:val="000E77D0"/>
    <w:rsid w:val="001044D6"/>
    <w:rsid w:val="00106055"/>
    <w:rsid w:val="001136B5"/>
    <w:rsid w:val="00125431"/>
    <w:rsid w:val="00154EEC"/>
    <w:rsid w:val="00180FC0"/>
    <w:rsid w:val="001A6691"/>
    <w:rsid w:val="001E17FA"/>
    <w:rsid w:val="00200320"/>
    <w:rsid w:val="0021485D"/>
    <w:rsid w:val="00216949"/>
    <w:rsid w:val="0023029F"/>
    <w:rsid w:val="002830B6"/>
    <w:rsid w:val="00284EF1"/>
    <w:rsid w:val="002A03B2"/>
    <w:rsid w:val="002D673F"/>
    <w:rsid w:val="002E31B4"/>
    <w:rsid w:val="002F7E88"/>
    <w:rsid w:val="0036165C"/>
    <w:rsid w:val="0037599C"/>
    <w:rsid w:val="003812D2"/>
    <w:rsid w:val="00381C53"/>
    <w:rsid w:val="003C4B8D"/>
    <w:rsid w:val="003C7FC7"/>
    <w:rsid w:val="003D0FC2"/>
    <w:rsid w:val="00410978"/>
    <w:rsid w:val="00425491"/>
    <w:rsid w:val="00430658"/>
    <w:rsid w:val="004365F0"/>
    <w:rsid w:val="004744AC"/>
    <w:rsid w:val="0048606D"/>
    <w:rsid w:val="00490061"/>
    <w:rsid w:val="004D19D8"/>
    <w:rsid w:val="005444E4"/>
    <w:rsid w:val="00551F77"/>
    <w:rsid w:val="005611D3"/>
    <w:rsid w:val="0056439B"/>
    <w:rsid w:val="005B4390"/>
    <w:rsid w:val="005C7CC3"/>
    <w:rsid w:val="005D762F"/>
    <w:rsid w:val="0060494D"/>
    <w:rsid w:val="00606092"/>
    <w:rsid w:val="006171C9"/>
    <w:rsid w:val="00627AFB"/>
    <w:rsid w:val="00637483"/>
    <w:rsid w:val="00643650"/>
    <w:rsid w:val="006A1A7E"/>
    <w:rsid w:val="006B0B9B"/>
    <w:rsid w:val="00723538"/>
    <w:rsid w:val="00735D85"/>
    <w:rsid w:val="00760CE2"/>
    <w:rsid w:val="007A39C5"/>
    <w:rsid w:val="007B1770"/>
    <w:rsid w:val="007C000C"/>
    <w:rsid w:val="007D0D0F"/>
    <w:rsid w:val="007E34FE"/>
    <w:rsid w:val="007F4BEA"/>
    <w:rsid w:val="00800483"/>
    <w:rsid w:val="00827251"/>
    <w:rsid w:val="008466E8"/>
    <w:rsid w:val="00852419"/>
    <w:rsid w:val="00852992"/>
    <w:rsid w:val="008643B8"/>
    <w:rsid w:val="00871261"/>
    <w:rsid w:val="00884A3F"/>
    <w:rsid w:val="00895BC1"/>
    <w:rsid w:val="008C2FA1"/>
    <w:rsid w:val="008E36FC"/>
    <w:rsid w:val="008F30E7"/>
    <w:rsid w:val="008F4B1A"/>
    <w:rsid w:val="008F4EEA"/>
    <w:rsid w:val="008F6404"/>
    <w:rsid w:val="00922BC8"/>
    <w:rsid w:val="00995CD3"/>
    <w:rsid w:val="009A0F83"/>
    <w:rsid w:val="009B129E"/>
    <w:rsid w:val="009B7E1D"/>
    <w:rsid w:val="00A04C97"/>
    <w:rsid w:val="00A20EDB"/>
    <w:rsid w:val="00A21AB0"/>
    <w:rsid w:val="00A329EE"/>
    <w:rsid w:val="00A43A87"/>
    <w:rsid w:val="00A5273F"/>
    <w:rsid w:val="00A636CD"/>
    <w:rsid w:val="00A76FDD"/>
    <w:rsid w:val="00A825BC"/>
    <w:rsid w:val="00AC00D2"/>
    <w:rsid w:val="00AC7ADD"/>
    <w:rsid w:val="00AF1A5E"/>
    <w:rsid w:val="00B25436"/>
    <w:rsid w:val="00B321A1"/>
    <w:rsid w:val="00B533BE"/>
    <w:rsid w:val="00B66B47"/>
    <w:rsid w:val="00B713F0"/>
    <w:rsid w:val="00B71A8C"/>
    <w:rsid w:val="00BB5F03"/>
    <w:rsid w:val="00C26C1F"/>
    <w:rsid w:val="00C4036D"/>
    <w:rsid w:val="00C6069D"/>
    <w:rsid w:val="00C65F5E"/>
    <w:rsid w:val="00C80F1A"/>
    <w:rsid w:val="00CE066C"/>
    <w:rsid w:val="00CE1584"/>
    <w:rsid w:val="00CF4D10"/>
    <w:rsid w:val="00D14770"/>
    <w:rsid w:val="00D35466"/>
    <w:rsid w:val="00D46F6A"/>
    <w:rsid w:val="00D54038"/>
    <w:rsid w:val="00D90EB5"/>
    <w:rsid w:val="00DA2170"/>
    <w:rsid w:val="00DB6CF2"/>
    <w:rsid w:val="00DE3EA3"/>
    <w:rsid w:val="00E038EE"/>
    <w:rsid w:val="00E0583B"/>
    <w:rsid w:val="00E21736"/>
    <w:rsid w:val="00E21CCE"/>
    <w:rsid w:val="00E46258"/>
    <w:rsid w:val="00E6483C"/>
    <w:rsid w:val="00E76347"/>
    <w:rsid w:val="00EA23B0"/>
    <w:rsid w:val="00EA3AED"/>
    <w:rsid w:val="00EA4B8D"/>
    <w:rsid w:val="00EC3C7B"/>
    <w:rsid w:val="00ED5640"/>
    <w:rsid w:val="00EE074B"/>
    <w:rsid w:val="00EE0C61"/>
    <w:rsid w:val="00EE496D"/>
    <w:rsid w:val="00EE749A"/>
    <w:rsid w:val="00F0532E"/>
    <w:rsid w:val="00F3433C"/>
    <w:rsid w:val="00F365B9"/>
    <w:rsid w:val="00F37F25"/>
    <w:rsid w:val="00F518BE"/>
    <w:rsid w:val="00F617C1"/>
    <w:rsid w:val="00F71247"/>
    <w:rsid w:val="00F736DA"/>
    <w:rsid w:val="00F86813"/>
    <w:rsid w:val="00F94A8C"/>
    <w:rsid w:val="00FA34CE"/>
    <w:rsid w:val="00FB0E25"/>
    <w:rsid w:val="00FB0E92"/>
    <w:rsid w:val="00FB4794"/>
    <w:rsid w:val="00F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F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11</cp:revision>
  <dcterms:created xsi:type="dcterms:W3CDTF">2013-06-14T12:33:00Z</dcterms:created>
  <dcterms:modified xsi:type="dcterms:W3CDTF">2015-05-28T08:17:00Z</dcterms:modified>
</cp:coreProperties>
</file>