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C8" w:rsidRPr="00617E7B" w:rsidRDefault="00465586" w:rsidP="00465586">
      <w:pPr>
        <w:jc w:val="right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Версия </w:t>
      </w:r>
      <w:r w:rsidR="00922BC8" w:rsidRPr="00617E7B">
        <w:rPr>
          <w:rFonts w:ascii="Arial" w:hAnsi="Arial" w:cs="Arial"/>
          <w:sz w:val="18"/>
          <w:szCs w:val="18"/>
          <w:lang w:eastAsia="ja-JP"/>
        </w:rPr>
        <w:t>20</w:t>
      </w:r>
      <w:r w:rsidR="007F7775">
        <w:rPr>
          <w:rFonts w:ascii="Arial" w:hAnsi="Arial" w:cs="Arial"/>
          <w:sz w:val="18"/>
          <w:szCs w:val="18"/>
          <w:lang w:eastAsia="ja-JP"/>
        </w:rPr>
        <w:t>13</w:t>
      </w:r>
      <w:r w:rsidR="00922BC8" w:rsidRPr="00617E7B">
        <w:rPr>
          <w:rFonts w:ascii="Arial" w:hAnsi="Arial" w:cs="Arial"/>
          <w:sz w:val="18"/>
          <w:szCs w:val="18"/>
          <w:lang w:eastAsia="ja-JP"/>
        </w:rPr>
        <w:t>.0</w:t>
      </w:r>
      <w:r w:rsidR="007F7775">
        <w:rPr>
          <w:rFonts w:ascii="Arial" w:hAnsi="Arial" w:cs="Arial"/>
          <w:sz w:val="18"/>
          <w:szCs w:val="18"/>
          <w:lang w:eastAsia="ja-JP"/>
        </w:rPr>
        <w:t>1</w:t>
      </w:r>
    </w:p>
    <w:p w:rsidR="00465586" w:rsidRPr="00617E7B" w:rsidRDefault="00465586" w:rsidP="00465586">
      <w:pPr>
        <w:jc w:val="both"/>
        <w:rPr>
          <w:rFonts w:ascii="Arial" w:hAnsi="Arial" w:cs="Arial"/>
          <w:b/>
          <w:bCs/>
          <w:sz w:val="18"/>
          <w:szCs w:val="18"/>
          <w:lang w:eastAsia="ja-JP"/>
        </w:rPr>
      </w:pPr>
      <w:r w:rsidRPr="00617E7B">
        <w:rPr>
          <w:rFonts w:ascii="Arial" w:hAnsi="Arial" w:cs="Arial"/>
          <w:b/>
          <w:bCs/>
          <w:sz w:val="18"/>
          <w:szCs w:val="18"/>
          <w:lang w:eastAsia="ja-JP"/>
        </w:rPr>
        <w:t xml:space="preserve">Кат. № </w:t>
      </w:r>
      <w:r w:rsidRPr="00617E7B">
        <w:rPr>
          <w:rFonts w:ascii="Arial" w:hAnsi="Arial" w:cs="Arial"/>
          <w:b/>
          <w:bCs/>
          <w:sz w:val="18"/>
          <w:szCs w:val="18"/>
          <w:lang w:val="pt-BR" w:eastAsia="ja-JP"/>
        </w:rPr>
        <w:t>PF</w:t>
      </w:r>
      <w:r w:rsidRPr="00617E7B">
        <w:rPr>
          <w:rFonts w:ascii="Arial" w:hAnsi="Arial" w:cs="Arial"/>
          <w:b/>
          <w:bCs/>
          <w:sz w:val="18"/>
          <w:szCs w:val="18"/>
          <w:lang w:eastAsia="ja-JP"/>
        </w:rPr>
        <w:t>1091-</w:t>
      </w:r>
      <w:r w:rsidRPr="00617E7B">
        <w:rPr>
          <w:rFonts w:ascii="Arial" w:hAnsi="Arial" w:cs="Arial"/>
          <w:b/>
          <w:bCs/>
          <w:sz w:val="18"/>
          <w:szCs w:val="18"/>
          <w:lang w:val="pt-BR" w:eastAsia="ja-JP"/>
        </w:rPr>
        <w:t>K</w:t>
      </w:r>
      <w:r w:rsidRPr="00617E7B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</w:p>
    <w:p w:rsidR="002E31B4" w:rsidRPr="00617E7B" w:rsidRDefault="001136B5" w:rsidP="00465586">
      <w:pPr>
        <w:jc w:val="both"/>
        <w:rPr>
          <w:rFonts w:ascii="Arial" w:hAnsi="Arial" w:cs="Arial"/>
          <w:b/>
          <w:bCs/>
          <w:sz w:val="18"/>
          <w:szCs w:val="18"/>
          <w:lang w:eastAsia="ja-JP"/>
        </w:rPr>
      </w:pPr>
      <w:r w:rsidRPr="00617E7B">
        <w:rPr>
          <w:rFonts w:ascii="Arial" w:hAnsi="Arial" w:cs="Arial"/>
          <w:b/>
          <w:bCs/>
          <w:sz w:val="18"/>
          <w:szCs w:val="18"/>
          <w:lang w:eastAsia="ja-JP"/>
        </w:rPr>
        <w:t>Только для диагностики ин-витро</w:t>
      </w:r>
    </w:p>
    <w:p w:rsidR="00A768AD" w:rsidRPr="00617E7B" w:rsidRDefault="00A768AD" w:rsidP="00A768AD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617E7B">
        <w:rPr>
          <w:rFonts w:ascii="Arial" w:hAnsi="Arial" w:cs="Arial"/>
          <w:b/>
          <w:bCs/>
          <w:sz w:val="18"/>
          <w:szCs w:val="18"/>
          <w:lang w:eastAsia="ja-JP"/>
        </w:rPr>
        <w:t xml:space="preserve">Тест-система для определения ХГЧ </w:t>
      </w:r>
      <w:r w:rsidR="00052891" w:rsidRPr="00617E7B">
        <w:rPr>
          <w:rFonts w:ascii="Arial" w:hAnsi="Arial" w:cs="Arial"/>
          <w:b/>
          <w:bCs/>
          <w:sz w:val="18"/>
          <w:szCs w:val="18"/>
          <w:lang w:val="pt-BR" w:eastAsia="ja-JP"/>
        </w:rPr>
        <w:t>PATHFAST</w:t>
      </w:r>
      <w:r w:rsidR="00052891" w:rsidRPr="00617E7B">
        <w:rPr>
          <w:rFonts w:ascii="Arial" w:hAnsi="Arial" w:cs="Arial"/>
          <w:b/>
          <w:bCs/>
          <w:sz w:val="18"/>
          <w:szCs w:val="18"/>
          <w:lang w:eastAsia="ja-JP"/>
        </w:rPr>
        <w:t xml:space="preserve">  </w:t>
      </w:r>
    </w:p>
    <w:p w:rsidR="002E31B4" w:rsidRPr="00617E7B" w:rsidRDefault="00A768AD" w:rsidP="00465586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617E7B">
        <w:rPr>
          <w:rFonts w:ascii="Arial" w:hAnsi="Arial" w:cs="Arial"/>
          <w:b/>
          <w:bCs/>
          <w:sz w:val="18"/>
          <w:szCs w:val="18"/>
          <w:lang w:eastAsia="ja-JP"/>
        </w:rPr>
        <w:t>(</w:t>
      </w:r>
      <w:r w:rsidRPr="00617E7B">
        <w:rPr>
          <w:rFonts w:ascii="Arial" w:hAnsi="Arial" w:cs="Arial"/>
          <w:b/>
          <w:bCs/>
          <w:sz w:val="18"/>
          <w:szCs w:val="18"/>
          <w:lang w:val="pt-BR" w:eastAsia="ja-JP"/>
        </w:rPr>
        <w:t>PATHFAST</w:t>
      </w:r>
      <w:r w:rsidR="007F7775">
        <w:rPr>
          <w:b/>
          <w:bCs/>
          <w:sz w:val="18"/>
          <w:szCs w:val="18"/>
          <w:lang w:val="pt-BR" w:eastAsia="ja-JP"/>
        </w:rPr>
        <w:t>™</w:t>
      </w:r>
      <w:r w:rsidR="007F7775" w:rsidRPr="003243B2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9A0C38" w:rsidRPr="00617E7B">
        <w:rPr>
          <w:rFonts w:ascii="Arial" w:hAnsi="Arial" w:cs="Arial"/>
          <w:b/>
          <w:bCs/>
          <w:sz w:val="18"/>
          <w:szCs w:val="18"/>
          <w:lang w:val="pt-BR" w:eastAsia="ja-JP"/>
        </w:rPr>
        <w:t>HCG</w:t>
      </w:r>
      <w:r w:rsidRPr="00617E7B">
        <w:rPr>
          <w:rFonts w:ascii="Arial" w:hAnsi="Arial" w:cs="Arial"/>
          <w:b/>
          <w:bCs/>
          <w:sz w:val="18"/>
          <w:szCs w:val="18"/>
          <w:lang w:eastAsia="ja-JP"/>
        </w:rPr>
        <w:t>)</w:t>
      </w:r>
    </w:p>
    <w:p w:rsidR="002E31B4" w:rsidRPr="00617E7B" w:rsidRDefault="002E31B4" w:rsidP="00465586">
      <w:pPr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617E7B">
        <w:rPr>
          <w:rFonts w:ascii="Arial" w:hAnsi="Arial" w:cs="Arial"/>
          <w:b/>
          <w:bCs/>
          <w:sz w:val="18"/>
          <w:szCs w:val="18"/>
          <w:lang w:eastAsia="ja-JP"/>
        </w:rPr>
        <w:t xml:space="preserve">60 </w:t>
      </w:r>
      <w:r w:rsidR="001136B5" w:rsidRPr="00617E7B">
        <w:rPr>
          <w:rFonts w:ascii="Arial" w:hAnsi="Arial" w:cs="Arial"/>
          <w:b/>
          <w:bCs/>
          <w:sz w:val="18"/>
          <w:szCs w:val="18"/>
          <w:lang w:eastAsia="ja-JP"/>
        </w:rPr>
        <w:t xml:space="preserve">определений </w:t>
      </w:r>
    </w:p>
    <w:p w:rsidR="00922BC8" w:rsidRPr="00617E7B" w:rsidRDefault="001136B5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Предназначение</w:t>
      </w:r>
    </w:p>
    <w:p w:rsidR="00430658" w:rsidRPr="00617E7B" w:rsidRDefault="00A768AD" w:rsidP="00465586">
      <w:pPr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Тест-система для определения ХГЧ (</w:t>
      </w:r>
      <w:r w:rsidR="00922BC8" w:rsidRPr="00617E7B">
        <w:rPr>
          <w:rFonts w:ascii="Arial" w:hAnsi="Arial" w:cs="Arial"/>
          <w:sz w:val="18"/>
          <w:szCs w:val="18"/>
          <w:lang w:val="en-US" w:eastAsia="ja-JP"/>
        </w:rPr>
        <w:t>PATHFAST</w:t>
      </w:r>
      <w:r w:rsidR="00922BC8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AE1897" w:rsidRPr="00617E7B">
        <w:rPr>
          <w:rFonts w:ascii="Arial" w:hAnsi="Arial" w:cs="Arial"/>
          <w:sz w:val="18"/>
          <w:szCs w:val="18"/>
          <w:lang w:val="en-US" w:eastAsia="ja-JP"/>
        </w:rPr>
        <w:t>HCG</w:t>
      </w:r>
      <w:r w:rsidRPr="00617E7B">
        <w:rPr>
          <w:rFonts w:ascii="Arial" w:hAnsi="Arial" w:cs="Arial"/>
          <w:sz w:val="18"/>
          <w:szCs w:val="18"/>
          <w:lang w:eastAsia="ja-JP"/>
        </w:rPr>
        <w:t>)</w:t>
      </w:r>
      <w:r w:rsidR="00F943DE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</w:rPr>
        <w:t xml:space="preserve">предназначена </w:t>
      </w:r>
      <w:r w:rsidR="00430658" w:rsidRPr="00617E7B">
        <w:rPr>
          <w:rFonts w:ascii="Arial" w:hAnsi="Arial" w:cs="Arial"/>
          <w:sz w:val="18"/>
          <w:szCs w:val="18"/>
        </w:rPr>
        <w:t xml:space="preserve">для </w:t>
      </w:r>
      <w:r w:rsidR="00E76347" w:rsidRPr="00617E7B">
        <w:rPr>
          <w:rFonts w:ascii="Arial" w:hAnsi="Arial" w:cs="Arial"/>
          <w:sz w:val="18"/>
          <w:szCs w:val="18"/>
        </w:rPr>
        <w:t xml:space="preserve">ин-витро диагностики на анализаторе </w:t>
      </w:r>
      <w:r w:rsidR="00430658" w:rsidRPr="00617E7B">
        <w:rPr>
          <w:rFonts w:ascii="Arial" w:hAnsi="Arial" w:cs="Arial"/>
          <w:sz w:val="18"/>
          <w:szCs w:val="18"/>
          <w:lang w:val="en-US" w:eastAsia="ja-JP"/>
        </w:rPr>
        <w:t>PATHFAST</w:t>
      </w:r>
      <w:r w:rsidR="00430658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B533BE" w:rsidRPr="00617E7B">
        <w:rPr>
          <w:rFonts w:ascii="Arial" w:hAnsi="Arial" w:cs="Arial"/>
          <w:sz w:val="18"/>
          <w:szCs w:val="18"/>
          <w:lang w:eastAsia="ja-JP"/>
        </w:rPr>
        <w:t xml:space="preserve">и </w:t>
      </w:r>
      <w:r w:rsidR="007F4BEA" w:rsidRPr="00617E7B">
        <w:rPr>
          <w:rFonts w:ascii="Arial" w:hAnsi="Arial" w:cs="Arial"/>
          <w:sz w:val="18"/>
          <w:szCs w:val="18"/>
          <w:lang w:eastAsia="ja-JP"/>
        </w:rPr>
        <w:t>служит</w:t>
      </w:r>
      <w:r w:rsidR="00B533BE" w:rsidRPr="00617E7B">
        <w:rPr>
          <w:rFonts w:ascii="Arial" w:hAnsi="Arial" w:cs="Arial"/>
          <w:sz w:val="18"/>
          <w:szCs w:val="18"/>
          <w:lang w:eastAsia="ja-JP"/>
        </w:rPr>
        <w:t xml:space="preserve"> для </w:t>
      </w:r>
      <w:r w:rsidR="00E76347" w:rsidRPr="00617E7B">
        <w:rPr>
          <w:rFonts w:ascii="Arial" w:hAnsi="Arial" w:cs="Arial"/>
          <w:sz w:val="18"/>
          <w:szCs w:val="18"/>
          <w:lang w:eastAsia="ja-JP"/>
        </w:rPr>
        <w:t xml:space="preserve">количественного </w:t>
      </w:r>
      <w:r w:rsidR="00430658" w:rsidRPr="00617E7B">
        <w:rPr>
          <w:rFonts w:ascii="Arial" w:hAnsi="Arial" w:cs="Arial"/>
          <w:sz w:val="18"/>
          <w:szCs w:val="18"/>
          <w:lang w:eastAsia="ja-JP"/>
        </w:rPr>
        <w:t xml:space="preserve">определения концентрации </w:t>
      </w:r>
      <w:r w:rsidR="00AE1897" w:rsidRPr="00617E7B">
        <w:rPr>
          <w:rFonts w:ascii="Arial" w:hAnsi="Arial" w:cs="Arial"/>
          <w:sz w:val="18"/>
          <w:szCs w:val="18"/>
          <w:lang w:eastAsia="ja-JP"/>
        </w:rPr>
        <w:t>хорионгонадотропина человека (ХГЧ)</w:t>
      </w:r>
      <w:r w:rsidR="00C3539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430658" w:rsidRPr="00617E7B">
        <w:rPr>
          <w:rFonts w:ascii="Arial" w:hAnsi="Arial" w:cs="Arial"/>
          <w:sz w:val="18"/>
          <w:szCs w:val="18"/>
        </w:rPr>
        <w:t xml:space="preserve">в гепаринизированной </w:t>
      </w:r>
      <w:r w:rsidR="00AE1897" w:rsidRPr="00617E7B">
        <w:rPr>
          <w:rFonts w:ascii="Arial" w:hAnsi="Arial" w:cs="Arial"/>
          <w:sz w:val="18"/>
          <w:szCs w:val="18"/>
        </w:rPr>
        <w:t xml:space="preserve">или ЭДТА </w:t>
      </w:r>
      <w:r w:rsidR="00E76347" w:rsidRPr="00617E7B">
        <w:rPr>
          <w:rFonts w:ascii="Arial" w:hAnsi="Arial" w:cs="Arial"/>
          <w:sz w:val="18"/>
          <w:szCs w:val="18"/>
        </w:rPr>
        <w:t xml:space="preserve">цельной </w:t>
      </w:r>
      <w:r w:rsidR="00430658" w:rsidRPr="00617E7B">
        <w:rPr>
          <w:rFonts w:ascii="Arial" w:hAnsi="Arial" w:cs="Arial"/>
          <w:sz w:val="18"/>
          <w:szCs w:val="18"/>
        </w:rPr>
        <w:t>крови и</w:t>
      </w:r>
      <w:r w:rsidR="00AE1897" w:rsidRPr="00617E7B">
        <w:rPr>
          <w:rFonts w:ascii="Arial" w:hAnsi="Arial" w:cs="Arial"/>
          <w:sz w:val="18"/>
          <w:szCs w:val="18"/>
        </w:rPr>
        <w:t>ли</w:t>
      </w:r>
      <w:r w:rsidR="00430658" w:rsidRPr="00617E7B">
        <w:rPr>
          <w:rFonts w:ascii="Arial" w:hAnsi="Arial" w:cs="Arial"/>
          <w:sz w:val="18"/>
          <w:szCs w:val="18"/>
        </w:rPr>
        <w:t xml:space="preserve"> плазме</w:t>
      </w:r>
      <w:r w:rsidR="00AE1897" w:rsidRPr="00617E7B">
        <w:rPr>
          <w:rFonts w:ascii="Arial" w:hAnsi="Arial" w:cs="Arial"/>
          <w:sz w:val="18"/>
          <w:szCs w:val="18"/>
        </w:rPr>
        <w:t xml:space="preserve"> и в сыворотке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B533BE" w:rsidRPr="00617E7B">
        <w:rPr>
          <w:rFonts w:ascii="Arial" w:hAnsi="Arial" w:cs="Arial"/>
          <w:sz w:val="18"/>
          <w:szCs w:val="18"/>
        </w:rPr>
        <w:t>Р</w:t>
      </w:r>
      <w:r w:rsidR="00430658" w:rsidRPr="00617E7B">
        <w:rPr>
          <w:rFonts w:ascii="Arial" w:hAnsi="Arial" w:cs="Arial"/>
          <w:sz w:val="18"/>
          <w:szCs w:val="18"/>
        </w:rPr>
        <w:t xml:space="preserve">езультат анализа используется для </w:t>
      </w:r>
      <w:r w:rsidR="00E76347" w:rsidRPr="00617E7B">
        <w:rPr>
          <w:rFonts w:ascii="Arial" w:hAnsi="Arial" w:cs="Arial"/>
          <w:sz w:val="18"/>
          <w:szCs w:val="18"/>
        </w:rPr>
        <w:t xml:space="preserve">помощи в </w:t>
      </w:r>
      <w:r w:rsidR="00430658" w:rsidRPr="00617E7B">
        <w:rPr>
          <w:rFonts w:ascii="Arial" w:hAnsi="Arial" w:cs="Arial"/>
          <w:sz w:val="18"/>
          <w:szCs w:val="18"/>
        </w:rPr>
        <w:t>диагностик</w:t>
      </w:r>
      <w:r w:rsidR="0056439B" w:rsidRPr="00617E7B">
        <w:rPr>
          <w:rFonts w:ascii="Arial" w:hAnsi="Arial" w:cs="Arial"/>
          <w:sz w:val="18"/>
          <w:szCs w:val="18"/>
        </w:rPr>
        <w:t>е</w:t>
      </w:r>
      <w:r w:rsidR="00C3539C" w:rsidRPr="00617E7B">
        <w:rPr>
          <w:rFonts w:ascii="Arial" w:hAnsi="Arial" w:cs="Arial"/>
          <w:sz w:val="18"/>
          <w:szCs w:val="18"/>
        </w:rPr>
        <w:t xml:space="preserve"> </w:t>
      </w:r>
      <w:r w:rsidR="00AE1897" w:rsidRPr="00617E7B">
        <w:rPr>
          <w:rFonts w:ascii="Arial" w:hAnsi="Arial" w:cs="Arial"/>
          <w:sz w:val="18"/>
          <w:szCs w:val="18"/>
        </w:rPr>
        <w:t xml:space="preserve">беременности. </w:t>
      </w:r>
      <w:r w:rsidR="00E20E3F" w:rsidRPr="00617E7B">
        <w:rPr>
          <w:rFonts w:ascii="Arial" w:hAnsi="Arial" w:cs="Arial"/>
          <w:sz w:val="18"/>
          <w:szCs w:val="18"/>
          <w:lang w:eastAsia="ja-JP"/>
        </w:rPr>
        <w:t xml:space="preserve">Тест-система </w:t>
      </w:r>
      <w:r w:rsidR="00E20E3F" w:rsidRPr="00617E7B">
        <w:rPr>
          <w:rFonts w:ascii="Arial" w:hAnsi="Arial" w:cs="Arial"/>
          <w:sz w:val="18"/>
          <w:szCs w:val="18"/>
        </w:rPr>
        <w:t xml:space="preserve">предназначена </w:t>
      </w:r>
      <w:r w:rsidR="00AE1897" w:rsidRPr="00617E7B">
        <w:rPr>
          <w:rFonts w:ascii="Arial" w:hAnsi="Arial" w:cs="Arial"/>
          <w:sz w:val="18"/>
          <w:szCs w:val="18"/>
        </w:rPr>
        <w:t>для клинико-диагностических лабораторий и экспресс-диагностики.</w:t>
      </w:r>
    </w:p>
    <w:p w:rsidR="002E31B4" w:rsidRPr="00617E7B" w:rsidRDefault="00430658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Описание</w:t>
      </w:r>
    </w:p>
    <w:p w:rsidR="00DA0826" w:rsidRPr="00617E7B" w:rsidRDefault="00AE1897" w:rsidP="004655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Хорионгонадотропин человека (ХГЧ) – сиалогликопротеиновый гормон, вырабатываемый плацентой вскоре после имплантации оплодотворенной яйцеклетки в стенку матки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>.</w:t>
      </w:r>
      <w:r w:rsidR="00DA0826" w:rsidRPr="00617E7B">
        <w:rPr>
          <w:rFonts w:ascii="Arial" w:hAnsi="Arial" w:cs="Arial"/>
          <w:sz w:val="18"/>
          <w:szCs w:val="18"/>
          <w:vertAlign w:val="superscript"/>
          <w:lang w:eastAsia="ja-JP"/>
        </w:rPr>
        <w:t>1,2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>Быстрое повышение уровня ХГЧ в крови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>после зачатия делает его великолепным маркером для подтверждения и мониторинга беременности.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>ХГЧ состоит из двух субъединиц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(α- 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>и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β-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>субъединицы</w:t>
      </w:r>
      <w:r w:rsidRPr="00617E7B">
        <w:rPr>
          <w:rFonts w:ascii="Arial" w:hAnsi="Arial" w:cs="Arial"/>
          <w:sz w:val="18"/>
          <w:szCs w:val="18"/>
          <w:lang w:eastAsia="ja-JP"/>
        </w:rPr>
        <w:t>)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 xml:space="preserve">, которые связаны в интактном гормоне. α-Субъединица ХГЧ </w:t>
      </w:r>
      <w:r w:rsidR="00E81AAC" w:rsidRPr="00617E7B">
        <w:rPr>
          <w:rFonts w:ascii="Arial" w:hAnsi="Arial" w:cs="Arial"/>
          <w:sz w:val="18"/>
          <w:szCs w:val="18"/>
        </w:rPr>
        <w:t xml:space="preserve">идентична альфа-субъединицам 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>лютеинизирующ</w:t>
      </w:r>
      <w:r w:rsidR="00E81AAC" w:rsidRPr="00617E7B">
        <w:rPr>
          <w:rFonts w:ascii="Arial" w:hAnsi="Arial" w:cs="Arial"/>
          <w:sz w:val="18"/>
          <w:szCs w:val="18"/>
          <w:lang w:eastAsia="ja-JP"/>
        </w:rPr>
        <w:t>его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 xml:space="preserve"> гормон</w:t>
      </w:r>
      <w:r w:rsidR="00E81AAC" w:rsidRPr="00617E7B">
        <w:rPr>
          <w:rFonts w:ascii="Arial" w:hAnsi="Arial" w:cs="Arial"/>
          <w:sz w:val="18"/>
          <w:szCs w:val="18"/>
          <w:lang w:eastAsia="ja-JP"/>
        </w:rPr>
        <w:t>а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 xml:space="preserve"> (ЛГ), фолликулостимулирующ</w:t>
      </w:r>
      <w:r w:rsidR="00E81AAC" w:rsidRPr="00617E7B">
        <w:rPr>
          <w:rFonts w:ascii="Arial" w:hAnsi="Arial" w:cs="Arial"/>
          <w:sz w:val="18"/>
          <w:szCs w:val="18"/>
          <w:lang w:eastAsia="ja-JP"/>
        </w:rPr>
        <w:t>его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 xml:space="preserve"> гормон</w:t>
      </w:r>
      <w:r w:rsidR="00E81AAC" w:rsidRPr="00617E7B">
        <w:rPr>
          <w:rFonts w:ascii="Arial" w:hAnsi="Arial" w:cs="Arial"/>
          <w:sz w:val="18"/>
          <w:szCs w:val="18"/>
          <w:lang w:eastAsia="ja-JP"/>
        </w:rPr>
        <w:t>а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 xml:space="preserve"> (ФСГ) и тиреотропн</w:t>
      </w:r>
      <w:r w:rsidR="00E81AAC" w:rsidRPr="00617E7B">
        <w:rPr>
          <w:rFonts w:ascii="Arial" w:hAnsi="Arial" w:cs="Arial"/>
          <w:sz w:val="18"/>
          <w:szCs w:val="18"/>
          <w:lang w:eastAsia="ja-JP"/>
        </w:rPr>
        <w:t>ого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 xml:space="preserve"> гормон</w:t>
      </w:r>
      <w:r w:rsidR="00E81AAC" w:rsidRPr="00617E7B">
        <w:rPr>
          <w:rFonts w:ascii="Arial" w:hAnsi="Arial" w:cs="Arial"/>
          <w:sz w:val="18"/>
          <w:szCs w:val="18"/>
          <w:lang w:eastAsia="ja-JP"/>
        </w:rPr>
        <w:t>а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 xml:space="preserve"> (ТТГ), в то время как β-субъединица значительно отличается и отвечает за конкретные гормональные функции.</w:t>
      </w:r>
      <w:r w:rsidR="00DA0826" w:rsidRPr="00617E7B">
        <w:rPr>
          <w:rFonts w:ascii="Arial" w:hAnsi="Arial" w:cs="Arial"/>
          <w:sz w:val="18"/>
          <w:szCs w:val="18"/>
          <w:vertAlign w:val="superscript"/>
          <w:lang w:eastAsia="ja-JP"/>
        </w:rPr>
        <w:t>3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 xml:space="preserve"> Пик концентрации ХГЧ в крови приходится на 8-12 неделю беременности, затем она падает и </w:t>
      </w:r>
      <w:r w:rsidR="00FF0D54" w:rsidRPr="00617E7B">
        <w:rPr>
          <w:rFonts w:ascii="Arial" w:hAnsi="Arial" w:cs="Arial"/>
          <w:sz w:val="18"/>
          <w:szCs w:val="18"/>
          <w:lang w:eastAsia="ja-JP"/>
        </w:rPr>
        <w:t>вновь</w:t>
      </w:r>
      <w:r w:rsidR="00DA0826" w:rsidRPr="00617E7B">
        <w:rPr>
          <w:rFonts w:ascii="Arial" w:hAnsi="Arial" w:cs="Arial"/>
          <w:sz w:val="18"/>
          <w:szCs w:val="18"/>
          <w:lang w:eastAsia="ja-JP"/>
        </w:rPr>
        <w:t xml:space="preserve"> незначительно повышается на 30 неделе беременности. </w:t>
      </w:r>
      <w:r w:rsidR="009E06D6" w:rsidRPr="00617E7B">
        <w:rPr>
          <w:rFonts w:ascii="Arial" w:hAnsi="Arial" w:cs="Arial"/>
          <w:sz w:val="18"/>
          <w:szCs w:val="18"/>
          <w:lang w:eastAsia="ja-JP"/>
        </w:rPr>
        <w:t>Субъединицы в крови быстро разрушаются и выводятся почками.</w:t>
      </w:r>
      <w:r w:rsidR="009E06D6" w:rsidRPr="00617E7B">
        <w:rPr>
          <w:rFonts w:ascii="Arial" w:hAnsi="Arial" w:cs="Arial"/>
          <w:sz w:val="18"/>
          <w:szCs w:val="18"/>
          <w:vertAlign w:val="superscript"/>
          <w:lang w:eastAsia="ja-JP"/>
        </w:rPr>
        <w:t>4</w:t>
      </w:r>
    </w:p>
    <w:p w:rsidR="007B1770" w:rsidRPr="00617E7B" w:rsidRDefault="00E20E3F" w:rsidP="004655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Тест-система для определения ХГЧ </w:t>
      </w:r>
      <w:r w:rsidR="007B1770" w:rsidRPr="00617E7B">
        <w:rPr>
          <w:rFonts w:ascii="Arial" w:hAnsi="Arial" w:cs="Arial"/>
          <w:sz w:val="18"/>
          <w:szCs w:val="18"/>
        </w:rPr>
        <w:t xml:space="preserve">является анализом для </w:t>
      </w:r>
      <w:r w:rsidR="00C71AC1" w:rsidRPr="00617E7B">
        <w:rPr>
          <w:rFonts w:ascii="Arial" w:hAnsi="Arial" w:cs="Arial"/>
          <w:sz w:val="18"/>
          <w:szCs w:val="18"/>
        </w:rPr>
        <w:t xml:space="preserve">количественного </w:t>
      </w:r>
      <w:r w:rsidR="007B1770" w:rsidRPr="00617E7B">
        <w:rPr>
          <w:rFonts w:ascii="Arial" w:hAnsi="Arial" w:cs="Arial"/>
          <w:sz w:val="18"/>
          <w:szCs w:val="18"/>
        </w:rPr>
        <w:t xml:space="preserve">измерения </w:t>
      </w:r>
      <w:r w:rsidR="009E06D6" w:rsidRPr="00617E7B">
        <w:rPr>
          <w:rFonts w:ascii="Arial" w:hAnsi="Arial" w:cs="Arial"/>
          <w:sz w:val="18"/>
          <w:szCs w:val="18"/>
        </w:rPr>
        <w:t>ХГЧ</w:t>
      </w:r>
      <w:r w:rsidR="00C3539C" w:rsidRPr="00617E7B">
        <w:rPr>
          <w:rFonts w:ascii="Arial" w:hAnsi="Arial" w:cs="Arial"/>
          <w:sz w:val="18"/>
          <w:szCs w:val="18"/>
        </w:rPr>
        <w:t xml:space="preserve"> </w:t>
      </w:r>
      <w:r w:rsidR="007B1770" w:rsidRPr="00617E7B">
        <w:rPr>
          <w:rFonts w:ascii="Arial" w:hAnsi="Arial" w:cs="Arial"/>
          <w:sz w:val="18"/>
          <w:szCs w:val="18"/>
        </w:rPr>
        <w:t>в формате хеми</w:t>
      </w:r>
      <w:r w:rsidR="00A903A9" w:rsidRPr="00617E7B">
        <w:rPr>
          <w:rFonts w:ascii="Arial" w:hAnsi="Arial" w:cs="Arial"/>
          <w:sz w:val="18"/>
          <w:szCs w:val="18"/>
        </w:rPr>
        <w:t>люминес</w:t>
      </w:r>
      <w:r w:rsidR="007B1770" w:rsidRPr="00617E7B">
        <w:rPr>
          <w:rFonts w:ascii="Arial" w:hAnsi="Arial" w:cs="Arial"/>
          <w:sz w:val="18"/>
          <w:szCs w:val="18"/>
        </w:rPr>
        <w:t xml:space="preserve">центного </w:t>
      </w:r>
      <w:r w:rsidR="00465586" w:rsidRPr="00617E7B">
        <w:rPr>
          <w:rFonts w:ascii="Arial" w:hAnsi="Arial" w:cs="Arial"/>
          <w:sz w:val="18"/>
          <w:szCs w:val="18"/>
        </w:rPr>
        <w:t xml:space="preserve">иммуноферментного </w:t>
      </w:r>
      <w:r w:rsidR="007B1770" w:rsidRPr="00617E7B">
        <w:rPr>
          <w:rFonts w:ascii="Arial" w:hAnsi="Arial" w:cs="Arial"/>
          <w:sz w:val="18"/>
          <w:szCs w:val="18"/>
        </w:rPr>
        <w:t xml:space="preserve">анализа (CLEIA). </w:t>
      </w:r>
      <w:r w:rsidR="009E06D6" w:rsidRPr="00617E7B">
        <w:rPr>
          <w:rFonts w:ascii="Arial" w:hAnsi="Arial" w:cs="Arial"/>
          <w:sz w:val="18"/>
          <w:szCs w:val="18"/>
          <w:lang w:eastAsia="ja-JP"/>
        </w:rPr>
        <w:t xml:space="preserve">В тесте используются два </w:t>
      </w:r>
      <w:r w:rsidR="00D573E6" w:rsidRPr="00617E7B">
        <w:rPr>
          <w:rFonts w:ascii="Arial" w:hAnsi="Arial" w:cs="Arial"/>
          <w:sz w:val="18"/>
          <w:szCs w:val="18"/>
          <w:lang w:eastAsia="ja-JP"/>
        </w:rPr>
        <w:t>вида</w:t>
      </w:r>
      <w:r w:rsidR="009E06D6" w:rsidRPr="00617E7B">
        <w:rPr>
          <w:rFonts w:ascii="Arial" w:hAnsi="Arial" w:cs="Arial"/>
          <w:sz w:val="18"/>
          <w:szCs w:val="18"/>
          <w:lang w:eastAsia="ja-JP"/>
        </w:rPr>
        <w:t xml:space="preserve"> моноклональных антител, распознающих β-ХГЧ, так что тестом определяется общий β-ХГЧ, включающий свободный β-ХГЧ и интактный </w:t>
      </w:r>
      <w:r w:rsidR="00820FB0" w:rsidRPr="00617E7B">
        <w:rPr>
          <w:rFonts w:ascii="Arial" w:hAnsi="Arial" w:cs="Arial"/>
          <w:sz w:val="18"/>
          <w:szCs w:val="18"/>
          <w:lang w:eastAsia="ja-JP"/>
        </w:rPr>
        <w:t xml:space="preserve">α-β-димер </w:t>
      </w:r>
      <w:r w:rsidR="009E06D6" w:rsidRPr="00617E7B">
        <w:rPr>
          <w:rFonts w:ascii="Arial" w:hAnsi="Arial" w:cs="Arial"/>
          <w:sz w:val="18"/>
          <w:szCs w:val="18"/>
          <w:lang w:eastAsia="ja-JP"/>
        </w:rPr>
        <w:t xml:space="preserve">ХГЧ. </w:t>
      </w:r>
      <w:r w:rsidR="007B1770" w:rsidRPr="00617E7B">
        <w:rPr>
          <w:rFonts w:ascii="Arial" w:hAnsi="Arial" w:cs="Arial"/>
          <w:sz w:val="18"/>
          <w:szCs w:val="18"/>
        </w:rPr>
        <w:t>Все необходимые для проведения тестирования компоненты упакованы в одном картридже. После загрузки картриджа в диа</w:t>
      </w:r>
      <w:r w:rsidR="0091430E" w:rsidRPr="00617E7B">
        <w:rPr>
          <w:rFonts w:ascii="Arial" w:hAnsi="Arial" w:cs="Arial"/>
          <w:sz w:val="18"/>
          <w:szCs w:val="18"/>
        </w:rPr>
        <w:t>гностический анализатор</w:t>
      </w:r>
      <w:r w:rsidR="007B1770" w:rsidRPr="00617E7B">
        <w:rPr>
          <w:rFonts w:ascii="Arial" w:hAnsi="Arial" w:cs="Arial"/>
          <w:sz w:val="18"/>
          <w:szCs w:val="18"/>
        </w:rPr>
        <w:t xml:space="preserve"> PATHFAST количественный результат может быть получен через 17 минут.</w:t>
      </w:r>
    </w:p>
    <w:p w:rsidR="002E31B4" w:rsidRPr="00617E7B" w:rsidRDefault="004D19D8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Состав набора</w:t>
      </w:r>
    </w:p>
    <w:p w:rsidR="00E20E3F" w:rsidRPr="00617E7B" w:rsidRDefault="00E20E3F" w:rsidP="00E20E3F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1. Картриджи с реагентами:   </w:t>
      </w:r>
      <w:r w:rsidR="007F7775" w:rsidRPr="003243B2">
        <w:rPr>
          <w:rFonts w:ascii="Arial" w:hAnsi="Arial" w:cs="Arial"/>
          <w:sz w:val="18"/>
          <w:szCs w:val="18"/>
          <w:lang w:eastAsia="ja-JP"/>
        </w:rPr>
        <w:t>60 картриджей</w:t>
      </w:r>
      <w:r w:rsidR="007F7775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F7775" w:rsidRPr="008C5C82">
        <w:rPr>
          <w:rFonts w:ascii="Arial" w:hAnsi="Arial" w:cs="Arial"/>
          <w:sz w:val="18"/>
          <w:szCs w:val="18"/>
          <w:lang w:eastAsia="ja-JP"/>
        </w:rPr>
        <w:t>(6 х 10 уп.).</w:t>
      </w:r>
    </w:p>
    <w:p w:rsidR="002E31B4" w:rsidRPr="00617E7B" w:rsidRDefault="00EA23B0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Картридж с реагентами </w:t>
      </w:r>
      <w:r w:rsidRPr="00617E7B">
        <w:rPr>
          <w:rFonts w:ascii="Arial" w:hAnsi="Arial" w:cs="Arial"/>
          <w:sz w:val="18"/>
          <w:szCs w:val="18"/>
        </w:rPr>
        <w:t xml:space="preserve">состоит из 16 </w:t>
      </w:r>
      <w:r w:rsidRPr="00617E7B">
        <w:rPr>
          <w:rFonts w:ascii="Arial" w:hAnsi="Arial" w:cs="Arial"/>
          <w:sz w:val="18"/>
          <w:szCs w:val="18"/>
          <w:lang w:eastAsia="ja-JP"/>
        </w:rPr>
        <w:t>лунок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D90EB5" w:rsidRPr="00617E7B">
        <w:rPr>
          <w:rFonts w:ascii="Arial" w:hAnsi="Arial" w:cs="Arial"/>
          <w:sz w:val="18"/>
          <w:szCs w:val="18"/>
          <w:lang w:eastAsia="ja-JP"/>
        </w:rPr>
        <w:t>Все лунки кроме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90EB5" w:rsidRPr="00617E7B">
        <w:rPr>
          <w:rFonts w:ascii="Arial" w:hAnsi="Arial" w:cs="Arial"/>
          <w:sz w:val="18"/>
          <w:szCs w:val="18"/>
          <w:lang w:eastAsia="ja-JP"/>
        </w:rPr>
        <w:t xml:space="preserve">лунки для </w:t>
      </w:r>
      <w:r w:rsidR="007F7775">
        <w:rPr>
          <w:rFonts w:ascii="Arial" w:hAnsi="Arial" w:cs="Arial"/>
          <w:sz w:val="18"/>
          <w:szCs w:val="18"/>
          <w:lang w:eastAsia="ja-JP"/>
        </w:rPr>
        <w:t>проб</w:t>
      </w:r>
      <w:r w:rsidR="00D90EB5" w:rsidRPr="00617E7B">
        <w:rPr>
          <w:rFonts w:ascii="Arial" w:hAnsi="Arial" w:cs="Arial"/>
          <w:sz w:val="18"/>
          <w:szCs w:val="18"/>
          <w:lang w:eastAsia="ja-JP"/>
        </w:rPr>
        <w:t xml:space="preserve"> (№1) и </w:t>
      </w:r>
      <w:r w:rsidR="00465586" w:rsidRPr="00617E7B">
        <w:rPr>
          <w:rFonts w:ascii="Arial" w:hAnsi="Arial" w:cs="Arial"/>
          <w:sz w:val="18"/>
          <w:szCs w:val="18"/>
          <w:lang w:eastAsia="ja-JP"/>
        </w:rPr>
        <w:t xml:space="preserve">счетной лунки </w:t>
      </w:r>
      <w:r w:rsidR="00D90EB5" w:rsidRPr="00617E7B">
        <w:rPr>
          <w:rFonts w:ascii="Arial" w:hAnsi="Arial" w:cs="Arial"/>
          <w:sz w:val="18"/>
          <w:szCs w:val="18"/>
          <w:lang w:eastAsia="ja-JP"/>
        </w:rPr>
        <w:t>(№10)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90EB5" w:rsidRPr="00617E7B">
        <w:rPr>
          <w:rFonts w:ascii="Arial" w:hAnsi="Arial" w:cs="Arial"/>
          <w:sz w:val="18"/>
          <w:szCs w:val="18"/>
          <w:lang w:eastAsia="ja-JP"/>
        </w:rPr>
        <w:t>запечатаны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90EB5" w:rsidRPr="00617E7B">
        <w:rPr>
          <w:rFonts w:ascii="Arial" w:hAnsi="Arial" w:cs="Arial"/>
          <w:sz w:val="18"/>
          <w:szCs w:val="18"/>
        </w:rPr>
        <w:t>алюминиевой фольгой со штрих-кодом.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90EB5" w:rsidRPr="00617E7B">
        <w:rPr>
          <w:rFonts w:ascii="Arial" w:hAnsi="Arial" w:cs="Arial"/>
          <w:sz w:val="18"/>
          <w:szCs w:val="18"/>
          <w:lang w:eastAsia="ja-JP"/>
        </w:rPr>
        <w:t>Каждая лунка картриджа заполнена реагентами для тестирования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</w:p>
    <w:tbl>
      <w:tblPr>
        <w:tblW w:w="9900" w:type="dxa"/>
        <w:tblInd w:w="108" w:type="dxa"/>
        <w:tblBorders>
          <w:top w:val="single" w:sz="4" w:space="0" w:color="898477"/>
          <w:left w:val="single" w:sz="4" w:space="0" w:color="898477"/>
          <w:bottom w:val="single" w:sz="4" w:space="0" w:color="898477"/>
          <w:right w:val="single" w:sz="4" w:space="0" w:color="898477"/>
          <w:insideH w:val="single" w:sz="4" w:space="0" w:color="898477"/>
          <w:insideV w:val="single" w:sz="4" w:space="0" w:color="898477"/>
        </w:tblBorders>
        <w:tblLayout w:type="fixed"/>
        <w:tblLook w:val="01E0"/>
      </w:tblPr>
      <w:tblGrid>
        <w:gridCol w:w="1080"/>
        <w:gridCol w:w="1080"/>
        <w:gridCol w:w="4680"/>
        <w:gridCol w:w="1440"/>
        <w:gridCol w:w="1620"/>
      </w:tblGrid>
      <w:tr w:rsidR="00922BC8" w:rsidRPr="00617E7B" w:rsidTr="00465586">
        <w:tc>
          <w:tcPr>
            <w:tcW w:w="1080" w:type="dxa"/>
          </w:tcPr>
          <w:p w:rsidR="00922BC8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Лунки</w:t>
            </w:r>
          </w:p>
        </w:tc>
        <w:tc>
          <w:tcPr>
            <w:tcW w:w="1080" w:type="dxa"/>
          </w:tcPr>
          <w:p w:rsidR="00922BC8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Форма</w:t>
            </w:r>
          </w:p>
        </w:tc>
        <w:tc>
          <w:tcPr>
            <w:tcW w:w="4680" w:type="dxa"/>
          </w:tcPr>
          <w:p w:rsidR="00922BC8" w:rsidRPr="00617E7B" w:rsidRDefault="00154EEC" w:rsidP="00465586">
            <w:pPr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Состав</w:t>
            </w:r>
          </w:p>
        </w:tc>
        <w:tc>
          <w:tcPr>
            <w:tcW w:w="1440" w:type="dxa"/>
          </w:tcPr>
          <w:p w:rsidR="00922BC8" w:rsidRPr="00617E7B" w:rsidRDefault="00154EEC" w:rsidP="00465586">
            <w:pPr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Количество</w:t>
            </w:r>
          </w:p>
        </w:tc>
        <w:tc>
          <w:tcPr>
            <w:tcW w:w="1620" w:type="dxa"/>
          </w:tcPr>
          <w:p w:rsidR="00922BC8" w:rsidRPr="00617E7B" w:rsidRDefault="00154EEC" w:rsidP="00465586">
            <w:pPr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Источник</w:t>
            </w:r>
          </w:p>
        </w:tc>
      </w:tr>
      <w:tr w:rsidR="00922BC8" w:rsidRPr="00617E7B" w:rsidTr="00465586">
        <w:tc>
          <w:tcPr>
            <w:tcW w:w="1080" w:type="dxa"/>
          </w:tcPr>
          <w:p w:rsidR="00922BC8" w:rsidRPr="00617E7B" w:rsidRDefault="00154EEC" w:rsidP="00465586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№2</w:t>
            </w:r>
          </w:p>
        </w:tc>
        <w:tc>
          <w:tcPr>
            <w:tcW w:w="1080" w:type="dxa"/>
          </w:tcPr>
          <w:p w:rsidR="00922BC8" w:rsidRPr="00617E7B" w:rsidRDefault="00154EEC" w:rsidP="00465586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Жидкая</w:t>
            </w:r>
          </w:p>
        </w:tc>
        <w:tc>
          <w:tcPr>
            <w:tcW w:w="4680" w:type="dxa"/>
          </w:tcPr>
          <w:p w:rsidR="00154EEC" w:rsidRPr="00617E7B" w:rsidRDefault="00154EEC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Щелочная фосфатаза,</w:t>
            </w:r>
          </w:p>
          <w:p w:rsidR="00C26C1F" w:rsidRPr="00617E7B" w:rsidRDefault="00154EEC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конъюгированная с </w:t>
            </w: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MoAb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* к</w:t>
            </w:r>
            <w:r w:rsidR="00C26C1F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2070B4" w:rsidRPr="00617E7B">
              <w:rPr>
                <w:rFonts w:ascii="Arial" w:hAnsi="Arial" w:cs="Arial"/>
                <w:sz w:val="18"/>
                <w:szCs w:val="18"/>
              </w:rPr>
              <w:t>ХГЧ</w:t>
            </w:r>
            <w:r w:rsidR="00465586" w:rsidRPr="00617E7B">
              <w:rPr>
                <w:rFonts w:ascii="Arial" w:hAnsi="Arial" w:cs="Arial"/>
                <w:sz w:val="18"/>
                <w:szCs w:val="18"/>
              </w:rPr>
              <w:t xml:space="preserve"> в</w:t>
            </w:r>
          </w:p>
          <w:p w:rsidR="00C26C1F" w:rsidRPr="00617E7B" w:rsidRDefault="00C71AC1" w:rsidP="00465586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  <w:r w:rsidR="002070B4" w:rsidRPr="00617E7B">
              <w:rPr>
                <w:rFonts w:ascii="Arial" w:hAnsi="Arial" w:cs="Arial"/>
                <w:sz w:val="18"/>
                <w:szCs w:val="18"/>
                <w:lang w:eastAsia="ja-JP"/>
              </w:rPr>
              <w:t>ES**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154EEC" w:rsidRPr="00617E7B">
              <w:rPr>
                <w:rFonts w:ascii="Arial" w:hAnsi="Arial" w:cs="Arial"/>
                <w:sz w:val="18"/>
                <w:szCs w:val="18"/>
                <w:lang w:eastAsia="ja-JP"/>
              </w:rPr>
              <w:t>Буфер</w:t>
            </w:r>
            <w:r w:rsidR="00465586" w:rsidRPr="00617E7B">
              <w:rPr>
                <w:rFonts w:ascii="Arial" w:hAnsi="Arial" w:cs="Arial"/>
                <w:sz w:val="18"/>
                <w:szCs w:val="18"/>
                <w:lang w:eastAsia="ja-JP"/>
              </w:rPr>
              <w:t>е с</w:t>
            </w:r>
          </w:p>
          <w:p w:rsidR="00C26C1F" w:rsidRPr="00617E7B" w:rsidRDefault="00154EEC" w:rsidP="00465586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Натрия азид</w:t>
            </w:r>
            <w:r w:rsidR="00465586" w:rsidRPr="00617E7B">
              <w:rPr>
                <w:rFonts w:ascii="Arial" w:hAnsi="Arial" w:cs="Arial"/>
                <w:sz w:val="18"/>
                <w:szCs w:val="18"/>
                <w:lang w:eastAsia="ja-JP"/>
              </w:rPr>
              <w:t>ом</w:t>
            </w:r>
          </w:p>
        </w:tc>
        <w:tc>
          <w:tcPr>
            <w:tcW w:w="1440" w:type="dxa"/>
          </w:tcPr>
          <w:p w:rsidR="00C26C1F" w:rsidRPr="00617E7B" w:rsidRDefault="00C26C1F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50</w:t>
            </w:r>
            <w:r w:rsidR="00154EEC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мкл</w:t>
            </w:r>
          </w:p>
          <w:p w:rsidR="00C26C1F" w:rsidRPr="00617E7B" w:rsidRDefault="00C26C1F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65586" w:rsidRPr="00617E7B" w:rsidRDefault="00465586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922BC8" w:rsidRPr="00617E7B" w:rsidRDefault="00C26C1F" w:rsidP="00465586">
            <w:pPr>
              <w:ind w:right="-52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&lt; 0</w:t>
            </w:r>
            <w:r w:rsidR="00154EEC" w:rsidRPr="00617E7B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1%</w:t>
            </w:r>
          </w:p>
        </w:tc>
        <w:tc>
          <w:tcPr>
            <w:tcW w:w="1620" w:type="dxa"/>
          </w:tcPr>
          <w:p w:rsidR="00922BC8" w:rsidRPr="00617E7B" w:rsidRDefault="002070B4" w:rsidP="00465586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Микробная</w:t>
            </w:r>
          </w:p>
          <w:p w:rsidR="00C26C1F" w:rsidRPr="00617E7B" w:rsidRDefault="00E20E3F" w:rsidP="00465586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Мышиные</w:t>
            </w:r>
            <w:r w:rsidR="00154EEC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922BC8" w:rsidRPr="00617E7B" w:rsidTr="00465586">
        <w:tc>
          <w:tcPr>
            <w:tcW w:w="1080" w:type="dxa"/>
          </w:tcPr>
          <w:p w:rsidR="00922BC8" w:rsidRPr="00617E7B" w:rsidRDefault="00154EEC" w:rsidP="00465586">
            <w:pPr>
              <w:ind w:right="-108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№</w:t>
            </w:r>
            <w:r w:rsidR="00C26C1F"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1080" w:type="dxa"/>
          </w:tcPr>
          <w:p w:rsidR="00922BC8" w:rsidRPr="00617E7B" w:rsidRDefault="00154EEC" w:rsidP="00465586">
            <w:pPr>
              <w:ind w:right="-108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Жидкая</w:t>
            </w:r>
          </w:p>
        </w:tc>
        <w:tc>
          <w:tcPr>
            <w:tcW w:w="4680" w:type="dxa"/>
          </w:tcPr>
          <w:p w:rsidR="00922BC8" w:rsidRPr="00617E7B" w:rsidRDefault="00154EEC" w:rsidP="00465586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MoAb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*к</w:t>
            </w:r>
            <w:r w:rsidR="00C26C1F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2070B4" w:rsidRPr="00617E7B">
              <w:rPr>
                <w:rFonts w:ascii="Arial" w:hAnsi="Arial" w:cs="Arial"/>
                <w:sz w:val="18"/>
                <w:szCs w:val="18"/>
              </w:rPr>
              <w:t>ХГЧ</w:t>
            </w:r>
            <w:r w:rsidR="003552C2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на</w:t>
            </w:r>
            <w:r w:rsidR="00C26C1F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магнитных частицах</w:t>
            </w:r>
            <w:r w:rsidR="00465586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в</w:t>
            </w:r>
          </w:p>
          <w:p w:rsidR="002070B4" w:rsidRPr="00617E7B" w:rsidRDefault="002070B4" w:rsidP="00465586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MOPS***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465586" w:rsidRPr="00617E7B">
              <w:rPr>
                <w:rFonts w:ascii="Arial" w:hAnsi="Arial" w:cs="Arial"/>
                <w:sz w:val="18"/>
                <w:szCs w:val="18"/>
                <w:lang w:eastAsia="ja-JP"/>
              </w:rPr>
              <w:t>Б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уфер</w:t>
            </w:r>
            <w:r w:rsidR="00465586" w:rsidRPr="00617E7B">
              <w:rPr>
                <w:rFonts w:ascii="Arial" w:hAnsi="Arial" w:cs="Arial"/>
                <w:sz w:val="18"/>
                <w:szCs w:val="18"/>
                <w:lang w:eastAsia="ja-JP"/>
              </w:rPr>
              <w:t>е</w:t>
            </w:r>
          </w:p>
        </w:tc>
        <w:tc>
          <w:tcPr>
            <w:tcW w:w="1440" w:type="dxa"/>
          </w:tcPr>
          <w:p w:rsidR="00C26C1F" w:rsidRPr="00617E7B" w:rsidRDefault="00C26C1F" w:rsidP="00465586">
            <w:pPr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50</w:t>
            </w:r>
            <w:r w:rsidR="00154EEC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мкл</w:t>
            </w:r>
          </w:p>
          <w:p w:rsidR="00922BC8" w:rsidRPr="00617E7B" w:rsidRDefault="00922BC8" w:rsidP="00465586">
            <w:pPr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620" w:type="dxa"/>
          </w:tcPr>
          <w:p w:rsidR="00922BC8" w:rsidRPr="00617E7B" w:rsidRDefault="00E20E3F" w:rsidP="00465586">
            <w:pPr>
              <w:ind w:right="-108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Мышиные</w:t>
            </w:r>
          </w:p>
        </w:tc>
      </w:tr>
      <w:tr w:rsidR="00922BC8" w:rsidRPr="00617E7B" w:rsidTr="00465586">
        <w:tc>
          <w:tcPr>
            <w:tcW w:w="1080" w:type="dxa"/>
          </w:tcPr>
          <w:p w:rsidR="00922BC8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№</w:t>
            </w:r>
            <w:r w:rsidR="00C26C1F"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13</w:t>
            </w:r>
          </w:p>
        </w:tc>
        <w:tc>
          <w:tcPr>
            <w:tcW w:w="1080" w:type="dxa"/>
          </w:tcPr>
          <w:p w:rsidR="00922BC8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Жидкая</w:t>
            </w:r>
          </w:p>
        </w:tc>
        <w:tc>
          <w:tcPr>
            <w:tcW w:w="4680" w:type="dxa"/>
          </w:tcPr>
          <w:p w:rsidR="00922BC8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Хеми</w:t>
            </w:r>
            <w:r w:rsidR="00A903A9" w:rsidRPr="00617E7B">
              <w:rPr>
                <w:rFonts w:ascii="Arial" w:hAnsi="Arial" w:cs="Arial"/>
                <w:sz w:val="18"/>
                <w:szCs w:val="18"/>
                <w:lang w:eastAsia="ja-JP"/>
              </w:rPr>
              <w:t>люминес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центный субстрат </w:t>
            </w:r>
            <w:r w:rsidR="00C26C1F"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CDP-Star®</w:t>
            </w:r>
          </w:p>
        </w:tc>
        <w:tc>
          <w:tcPr>
            <w:tcW w:w="1440" w:type="dxa"/>
          </w:tcPr>
          <w:p w:rsidR="00922BC8" w:rsidRPr="00617E7B" w:rsidRDefault="00C26C1F" w:rsidP="00465586">
            <w:pPr>
              <w:ind w:right="-52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100</w:t>
            </w:r>
            <w:r w:rsidR="00154EEC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мкл</w:t>
            </w:r>
          </w:p>
        </w:tc>
        <w:tc>
          <w:tcPr>
            <w:tcW w:w="1620" w:type="dxa"/>
          </w:tcPr>
          <w:p w:rsidR="00922BC8" w:rsidRPr="00617E7B" w:rsidRDefault="00922BC8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922BC8" w:rsidRPr="00617E7B" w:rsidTr="00465586">
        <w:tc>
          <w:tcPr>
            <w:tcW w:w="1080" w:type="dxa"/>
          </w:tcPr>
          <w:p w:rsidR="00922BC8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№</w:t>
            </w:r>
            <w:r w:rsidR="00C26C1F"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1080" w:type="dxa"/>
          </w:tcPr>
          <w:p w:rsidR="00922BC8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Жидкая</w:t>
            </w:r>
          </w:p>
        </w:tc>
        <w:tc>
          <w:tcPr>
            <w:tcW w:w="4680" w:type="dxa"/>
          </w:tcPr>
          <w:p w:rsidR="00C26C1F" w:rsidRPr="00617E7B" w:rsidRDefault="00154EEC" w:rsidP="00465586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Буфер для разведения образцов</w:t>
            </w:r>
            <w:r w:rsidR="00C26C1F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465586" w:rsidRPr="00617E7B">
              <w:rPr>
                <w:rFonts w:ascii="Arial" w:hAnsi="Arial" w:cs="Arial"/>
                <w:sz w:val="18"/>
                <w:szCs w:val="18"/>
                <w:lang w:eastAsia="ja-JP"/>
              </w:rPr>
              <w:t>в составе:</w:t>
            </w:r>
          </w:p>
          <w:p w:rsidR="007B6D88" w:rsidRPr="00617E7B" w:rsidRDefault="002070B4" w:rsidP="007B6D88">
            <w:pPr>
              <w:ind w:right="-10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MES </w:t>
            </w:r>
            <w:r w:rsidR="00154EEC" w:rsidRPr="00617E7B">
              <w:rPr>
                <w:rFonts w:ascii="Arial" w:hAnsi="Arial" w:cs="Arial"/>
                <w:sz w:val="18"/>
                <w:szCs w:val="18"/>
                <w:lang w:eastAsia="ja-JP"/>
              </w:rPr>
              <w:t>буфер</w:t>
            </w:r>
            <w:r w:rsidR="007B6D88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с</w:t>
            </w:r>
          </w:p>
          <w:p w:rsidR="00C26C1F" w:rsidRPr="00617E7B" w:rsidRDefault="007B6D88" w:rsidP="007B6D88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Натрия азидом</w:t>
            </w:r>
          </w:p>
        </w:tc>
        <w:tc>
          <w:tcPr>
            <w:tcW w:w="1440" w:type="dxa"/>
          </w:tcPr>
          <w:p w:rsidR="002070B4" w:rsidRPr="00617E7B" w:rsidRDefault="002070B4" w:rsidP="00465586">
            <w:pPr>
              <w:ind w:right="-52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25</w:t>
            </w:r>
            <w:r w:rsidR="00154EEC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мкл</w:t>
            </w:r>
          </w:p>
          <w:p w:rsidR="007B6D88" w:rsidRPr="00617E7B" w:rsidRDefault="007B6D88" w:rsidP="00465586">
            <w:pPr>
              <w:ind w:right="-52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7B6D88" w:rsidRPr="00617E7B" w:rsidRDefault="007B6D88" w:rsidP="00465586">
            <w:pPr>
              <w:ind w:right="-52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&lt; 0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1%</w:t>
            </w:r>
          </w:p>
        </w:tc>
        <w:tc>
          <w:tcPr>
            <w:tcW w:w="1620" w:type="dxa"/>
          </w:tcPr>
          <w:p w:rsidR="00922BC8" w:rsidRPr="00617E7B" w:rsidRDefault="00922BC8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922BC8" w:rsidRPr="00617E7B" w:rsidTr="00465586">
        <w:tc>
          <w:tcPr>
            <w:tcW w:w="1080" w:type="dxa"/>
          </w:tcPr>
          <w:p w:rsidR="00922BC8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№</w:t>
            </w:r>
            <w:r w:rsidR="00C26C1F"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3, 4,</w:t>
            </w:r>
            <w:r w:rsidR="00465586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C26C1F"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1080" w:type="dxa"/>
          </w:tcPr>
          <w:p w:rsidR="00922BC8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Жидкая</w:t>
            </w:r>
          </w:p>
        </w:tc>
        <w:tc>
          <w:tcPr>
            <w:tcW w:w="4680" w:type="dxa"/>
          </w:tcPr>
          <w:p w:rsidR="00922BC8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Промывочный буфер</w:t>
            </w:r>
            <w:r w:rsidR="00C26C1F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465586" w:rsidRPr="00617E7B">
              <w:rPr>
                <w:rFonts w:ascii="Arial" w:hAnsi="Arial" w:cs="Arial"/>
                <w:sz w:val="18"/>
                <w:szCs w:val="18"/>
                <w:lang w:eastAsia="ja-JP"/>
              </w:rPr>
              <w:t>в составе:</w:t>
            </w:r>
          </w:p>
          <w:p w:rsidR="002070B4" w:rsidRPr="00617E7B" w:rsidRDefault="002070B4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MES буфер </w:t>
            </w:r>
            <w:r w:rsidR="00E20E3F" w:rsidRPr="00617E7B">
              <w:rPr>
                <w:rFonts w:ascii="Arial" w:hAnsi="Arial" w:cs="Arial"/>
                <w:sz w:val="18"/>
                <w:szCs w:val="18"/>
                <w:lang w:eastAsia="ja-JP"/>
              </w:rPr>
              <w:t>с</w:t>
            </w:r>
          </w:p>
          <w:p w:rsidR="00C26C1F" w:rsidRPr="00617E7B" w:rsidRDefault="00154EEC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Натрия азид</w:t>
            </w:r>
            <w:r w:rsidR="00E20E3F" w:rsidRPr="00617E7B">
              <w:rPr>
                <w:rFonts w:ascii="Arial" w:hAnsi="Arial" w:cs="Arial"/>
                <w:sz w:val="18"/>
                <w:szCs w:val="18"/>
                <w:lang w:eastAsia="ja-JP"/>
              </w:rPr>
              <w:t>ом</w:t>
            </w:r>
          </w:p>
        </w:tc>
        <w:tc>
          <w:tcPr>
            <w:tcW w:w="1440" w:type="dxa"/>
          </w:tcPr>
          <w:p w:rsidR="00C26C1F" w:rsidRPr="00617E7B" w:rsidRDefault="00C26C1F" w:rsidP="00465586">
            <w:pPr>
              <w:ind w:right="-108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400</w:t>
            </w:r>
            <w:r w:rsidR="00154EEC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мкл</w:t>
            </w:r>
          </w:p>
          <w:p w:rsidR="00C26C1F" w:rsidRPr="00617E7B" w:rsidRDefault="00C26C1F" w:rsidP="00465586">
            <w:pPr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:rsidR="00922BC8" w:rsidRPr="00617E7B" w:rsidRDefault="00C26C1F" w:rsidP="00465586">
            <w:pPr>
              <w:ind w:right="-52"/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&lt; 0</w:t>
            </w:r>
            <w:r w:rsidR="00154EEC" w:rsidRPr="00617E7B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617E7B">
              <w:rPr>
                <w:rFonts w:ascii="Arial" w:hAnsi="Arial" w:cs="Arial"/>
                <w:sz w:val="18"/>
                <w:szCs w:val="18"/>
                <w:lang w:val="en-US" w:eastAsia="ja-JP"/>
              </w:rPr>
              <w:t>1%</w:t>
            </w:r>
          </w:p>
        </w:tc>
        <w:tc>
          <w:tcPr>
            <w:tcW w:w="1620" w:type="dxa"/>
          </w:tcPr>
          <w:p w:rsidR="00922BC8" w:rsidRPr="00617E7B" w:rsidRDefault="00922BC8" w:rsidP="00465586">
            <w:pPr>
              <w:jc w:val="both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</w:tbl>
    <w:p w:rsidR="00B270F6" w:rsidRPr="00617E7B" w:rsidRDefault="00B270F6" w:rsidP="00B270F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№№ 1, 6, 8, 9, 10, 12, 14, 15, 16 – пустые лунки</w:t>
      </w:r>
    </w:p>
    <w:p w:rsidR="002070B4" w:rsidRPr="00617E7B" w:rsidRDefault="002070B4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*</w:t>
      </w:r>
      <w:r w:rsidRPr="00617E7B">
        <w:rPr>
          <w:rFonts w:ascii="Arial" w:hAnsi="Arial" w:cs="Arial"/>
          <w:sz w:val="18"/>
          <w:szCs w:val="18"/>
          <w:lang w:val="en-US" w:eastAsia="ja-JP"/>
        </w:rPr>
        <w:t>MoAb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- моноклональные антитела </w:t>
      </w:r>
    </w:p>
    <w:p w:rsidR="002070B4" w:rsidRPr="00617E7B" w:rsidRDefault="002070B4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**MES - 2-морфолиноэтансульфоновой кислоты моногидрат</w:t>
      </w:r>
    </w:p>
    <w:p w:rsidR="002070B4" w:rsidRPr="00617E7B" w:rsidRDefault="002070B4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**</w:t>
      </w:r>
      <w:r w:rsidRPr="00617E7B">
        <w:rPr>
          <w:rFonts w:ascii="Arial" w:hAnsi="Arial" w:cs="Arial"/>
          <w:sz w:val="18"/>
          <w:szCs w:val="18"/>
          <w:lang w:val="en-US" w:eastAsia="ja-JP"/>
        </w:rPr>
        <w:t>MOPS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- 3-морфолинпропансульфоновая кислота</w:t>
      </w:r>
    </w:p>
    <w:p w:rsidR="00E20E3F" w:rsidRPr="00617E7B" w:rsidRDefault="00E20E3F" w:rsidP="00E20E3F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val="en-US" w:eastAsia="ja-JP"/>
        </w:rPr>
        <w:t>CDP</w:t>
      </w:r>
      <w:r w:rsidRPr="00617E7B">
        <w:rPr>
          <w:rFonts w:ascii="Arial" w:hAnsi="Arial" w:cs="Arial"/>
          <w:sz w:val="18"/>
          <w:szCs w:val="18"/>
          <w:lang w:eastAsia="ja-JP"/>
        </w:rPr>
        <w:t>-</w:t>
      </w:r>
      <w:r w:rsidRPr="00617E7B">
        <w:rPr>
          <w:rFonts w:ascii="Arial" w:hAnsi="Arial" w:cs="Arial"/>
          <w:sz w:val="18"/>
          <w:szCs w:val="18"/>
          <w:lang w:val="en-US" w:eastAsia="ja-JP"/>
        </w:rPr>
        <w:t>Star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® - зарегистрированная торговая марка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Applied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Biosystems</w:t>
      </w:r>
    </w:p>
    <w:p w:rsidR="002E31B4" w:rsidRPr="00617E7B" w:rsidRDefault="00E20E3F" w:rsidP="006332DE">
      <w:pPr>
        <w:tabs>
          <w:tab w:val="left" w:pos="5040"/>
        </w:tabs>
        <w:spacing w:before="12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2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FB0E25" w:rsidRPr="00617E7B">
        <w:rPr>
          <w:rFonts w:ascii="Arial" w:hAnsi="Arial" w:cs="Arial"/>
          <w:sz w:val="18"/>
          <w:szCs w:val="18"/>
          <w:lang w:eastAsia="ja-JP"/>
        </w:rPr>
        <w:t>Калибратор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1 (</w:t>
      </w:r>
      <w:r w:rsidR="002E31B4" w:rsidRPr="00617E7B">
        <w:rPr>
          <w:rFonts w:ascii="Arial" w:hAnsi="Arial" w:cs="Arial"/>
          <w:sz w:val="18"/>
          <w:szCs w:val="18"/>
          <w:lang w:val="en-US" w:eastAsia="ja-JP"/>
        </w:rPr>
        <w:t>CAL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-1) </w:t>
      </w:r>
      <w:r w:rsidR="00C26C1F" w:rsidRPr="00617E7B">
        <w:rPr>
          <w:rFonts w:ascii="Arial" w:hAnsi="Arial" w:cs="Arial"/>
          <w:sz w:val="18"/>
          <w:szCs w:val="18"/>
          <w:lang w:eastAsia="ja-JP"/>
        </w:rPr>
        <w:tab/>
      </w:r>
      <w:r w:rsidR="007F7775">
        <w:rPr>
          <w:rFonts w:ascii="Arial" w:hAnsi="Arial" w:cs="Arial"/>
          <w:sz w:val="18"/>
          <w:szCs w:val="18"/>
          <w:lang w:eastAsia="ja-JP"/>
        </w:rPr>
        <w:t>1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флакон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F7775">
        <w:rPr>
          <w:rFonts w:ascii="Arial" w:hAnsi="Arial" w:cs="Arial"/>
          <w:sz w:val="18"/>
          <w:szCs w:val="18"/>
          <w:lang w:eastAsia="ja-JP"/>
        </w:rPr>
        <w:t>2</w:t>
      </w:r>
      <w:r w:rsidR="00FB0E25" w:rsidRPr="00617E7B">
        <w:rPr>
          <w:rFonts w:ascii="Arial" w:hAnsi="Arial" w:cs="Arial"/>
          <w:sz w:val="18"/>
          <w:szCs w:val="18"/>
          <w:lang w:eastAsia="ja-JP"/>
        </w:rPr>
        <w:t>,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0 </w:t>
      </w:r>
      <w:r w:rsidR="00FB0E25" w:rsidRPr="00617E7B">
        <w:rPr>
          <w:rFonts w:ascii="Arial" w:hAnsi="Arial" w:cs="Arial"/>
          <w:sz w:val="18"/>
          <w:szCs w:val="18"/>
          <w:lang w:eastAsia="ja-JP"/>
        </w:rPr>
        <w:t>мл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(</w:t>
      </w:r>
      <w:r w:rsidR="00CD7EB8" w:rsidRPr="00617E7B">
        <w:rPr>
          <w:rFonts w:ascii="Arial" w:hAnsi="Arial" w:cs="Arial"/>
          <w:sz w:val="18"/>
          <w:szCs w:val="18"/>
          <w:lang w:eastAsia="ja-JP"/>
        </w:rPr>
        <w:t>жидкий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)</w:t>
      </w:r>
    </w:p>
    <w:p w:rsidR="00186C81" w:rsidRPr="00617E7B" w:rsidRDefault="00186C81" w:rsidP="006332DE">
      <w:pPr>
        <w:tabs>
          <w:tab w:val="left" w:pos="180"/>
          <w:tab w:val="left" w:pos="1440"/>
          <w:tab w:val="left" w:pos="504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ab/>
      </w:r>
      <w:r w:rsidR="00465586" w:rsidRPr="00617E7B">
        <w:rPr>
          <w:rFonts w:ascii="Arial" w:hAnsi="Arial" w:cs="Arial"/>
          <w:sz w:val="18"/>
          <w:szCs w:val="18"/>
          <w:lang w:eastAsia="ja-JP"/>
        </w:rPr>
        <w:t>с н</w:t>
      </w:r>
      <w:r w:rsidRPr="00617E7B">
        <w:rPr>
          <w:rFonts w:ascii="Arial" w:hAnsi="Arial" w:cs="Arial"/>
          <w:sz w:val="18"/>
          <w:szCs w:val="18"/>
          <w:lang w:eastAsia="ja-JP"/>
        </w:rPr>
        <w:t>атрия азид</w:t>
      </w:r>
      <w:r w:rsidR="00465586" w:rsidRPr="00617E7B">
        <w:rPr>
          <w:rFonts w:ascii="Arial" w:hAnsi="Arial" w:cs="Arial"/>
          <w:sz w:val="18"/>
          <w:szCs w:val="18"/>
          <w:lang w:eastAsia="ja-JP"/>
        </w:rPr>
        <w:t>ом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(0,05%)</w:t>
      </w:r>
    </w:p>
    <w:p w:rsidR="002E31B4" w:rsidRPr="00617E7B" w:rsidRDefault="00E20E3F" w:rsidP="006332DE">
      <w:pPr>
        <w:tabs>
          <w:tab w:val="left" w:pos="504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3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FB0E25" w:rsidRPr="00617E7B">
        <w:rPr>
          <w:rFonts w:ascii="Arial" w:hAnsi="Arial" w:cs="Arial"/>
          <w:sz w:val="18"/>
          <w:szCs w:val="18"/>
          <w:lang w:eastAsia="ja-JP"/>
        </w:rPr>
        <w:t xml:space="preserve">Калибратор 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2 (</w:t>
      </w:r>
      <w:r w:rsidR="002E31B4" w:rsidRPr="00617E7B">
        <w:rPr>
          <w:rFonts w:ascii="Arial" w:hAnsi="Arial" w:cs="Arial"/>
          <w:sz w:val="18"/>
          <w:szCs w:val="18"/>
          <w:lang w:val="en-US" w:eastAsia="ja-JP"/>
        </w:rPr>
        <w:t>CAL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-2) </w:t>
      </w:r>
      <w:r w:rsidR="00C26C1F" w:rsidRPr="00617E7B">
        <w:rPr>
          <w:rFonts w:ascii="Arial" w:hAnsi="Arial" w:cs="Arial"/>
          <w:sz w:val="18"/>
          <w:szCs w:val="18"/>
          <w:lang w:eastAsia="ja-JP"/>
        </w:rPr>
        <w:tab/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2 флакона </w:t>
      </w:r>
      <w:r w:rsidR="00186C81" w:rsidRPr="00617E7B">
        <w:rPr>
          <w:rFonts w:ascii="Arial" w:hAnsi="Arial" w:cs="Arial"/>
          <w:sz w:val="18"/>
          <w:szCs w:val="18"/>
          <w:lang w:eastAsia="ja-JP"/>
        </w:rPr>
        <w:t xml:space="preserve">для </w:t>
      </w:r>
      <w:r w:rsidR="00263C0C" w:rsidRPr="00617E7B">
        <w:rPr>
          <w:rFonts w:ascii="Arial" w:hAnsi="Arial" w:cs="Arial"/>
          <w:sz w:val="18"/>
          <w:szCs w:val="18"/>
          <w:lang w:eastAsia="ja-JP"/>
        </w:rPr>
        <w:t>1,0 мл (</w:t>
      </w:r>
      <w:r w:rsidR="00465586" w:rsidRPr="00617E7B">
        <w:rPr>
          <w:rFonts w:ascii="Arial" w:hAnsi="Arial" w:cs="Arial"/>
          <w:sz w:val="18"/>
          <w:szCs w:val="18"/>
          <w:lang w:eastAsia="ja-JP"/>
        </w:rPr>
        <w:t>лиофилизированный</w:t>
      </w:r>
      <w:r w:rsidR="00263C0C" w:rsidRPr="00617E7B">
        <w:rPr>
          <w:rFonts w:ascii="Arial" w:hAnsi="Arial" w:cs="Arial"/>
          <w:sz w:val="18"/>
          <w:szCs w:val="18"/>
          <w:lang w:eastAsia="ja-JP"/>
        </w:rPr>
        <w:t>)</w:t>
      </w:r>
    </w:p>
    <w:p w:rsidR="00186C81" w:rsidRPr="00617E7B" w:rsidRDefault="00E20E3F" w:rsidP="006332DE">
      <w:pPr>
        <w:tabs>
          <w:tab w:val="left" w:pos="504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4</w:t>
      </w:r>
      <w:r w:rsidR="00186C81" w:rsidRPr="00617E7B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465586" w:rsidRPr="00617E7B">
        <w:rPr>
          <w:rFonts w:ascii="Arial" w:hAnsi="Arial" w:cs="Arial"/>
          <w:sz w:val="18"/>
          <w:szCs w:val="18"/>
          <w:lang w:eastAsia="ja-JP"/>
        </w:rPr>
        <w:t xml:space="preserve">Растворитель </w:t>
      </w:r>
      <w:r w:rsidR="00186C81" w:rsidRPr="00617E7B">
        <w:rPr>
          <w:rFonts w:ascii="Arial" w:hAnsi="Arial" w:cs="Arial"/>
          <w:sz w:val="18"/>
          <w:szCs w:val="18"/>
          <w:lang w:eastAsia="ja-JP"/>
        </w:rPr>
        <w:t>для калибратор</w:t>
      </w:r>
      <w:r w:rsidR="00392D8D" w:rsidRPr="00617E7B">
        <w:rPr>
          <w:rFonts w:ascii="Arial" w:hAnsi="Arial" w:cs="Arial"/>
          <w:sz w:val="18"/>
          <w:szCs w:val="18"/>
          <w:lang w:eastAsia="ja-JP"/>
        </w:rPr>
        <w:t>а</w:t>
      </w:r>
      <w:r w:rsidR="00186C81" w:rsidRPr="00617E7B">
        <w:rPr>
          <w:rFonts w:ascii="Arial" w:hAnsi="Arial" w:cs="Arial"/>
          <w:sz w:val="18"/>
          <w:szCs w:val="18"/>
          <w:lang w:eastAsia="ja-JP"/>
        </w:rPr>
        <w:tab/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2 флакона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186C81" w:rsidRPr="00617E7B">
        <w:rPr>
          <w:rFonts w:ascii="Arial" w:hAnsi="Arial" w:cs="Arial"/>
          <w:sz w:val="18"/>
          <w:szCs w:val="18"/>
          <w:lang w:eastAsia="ja-JP"/>
        </w:rPr>
        <w:t>1,0 мл (жидкий)</w:t>
      </w:r>
    </w:p>
    <w:p w:rsidR="00186C81" w:rsidRPr="00617E7B" w:rsidRDefault="00186C81" w:rsidP="006332DE">
      <w:pPr>
        <w:tabs>
          <w:tab w:val="left" w:pos="180"/>
          <w:tab w:val="left" w:pos="1440"/>
          <w:tab w:val="left" w:pos="3960"/>
          <w:tab w:val="left" w:pos="504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ab/>
      </w:r>
      <w:r w:rsidR="00465586" w:rsidRPr="00617E7B">
        <w:rPr>
          <w:rFonts w:ascii="Arial" w:hAnsi="Arial" w:cs="Arial"/>
          <w:sz w:val="18"/>
          <w:szCs w:val="18"/>
          <w:lang w:eastAsia="ja-JP"/>
        </w:rPr>
        <w:t xml:space="preserve">с натрия азидом </w:t>
      </w:r>
      <w:r w:rsidRPr="00617E7B">
        <w:rPr>
          <w:rFonts w:ascii="Arial" w:hAnsi="Arial" w:cs="Arial"/>
          <w:sz w:val="18"/>
          <w:szCs w:val="18"/>
          <w:lang w:eastAsia="ja-JP"/>
        </w:rPr>
        <w:t>(0,05%)</w:t>
      </w:r>
    </w:p>
    <w:p w:rsidR="003B7FD3" w:rsidRPr="00617E7B" w:rsidRDefault="00E20E3F" w:rsidP="00617E7B">
      <w:pPr>
        <w:tabs>
          <w:tab w:val="left" w:pos="3960"/>
          <w:tab w:val="left" w:pos="5040"/>
          <w:tab w:val="left" w:pos="5103"/>
        </w:tabs>
        <w:spacing w:before="120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5. </w:t>
      </w:r>
      <w:r w:rsidR="006332DE" w:rsidRPr="00617E7B">
        <w:rPr>
          <w:rFonts w:ascii="Arial" w:hAnsi="Arial" w:cs="Arial"/>
          <w:sz w:val="18"/>
          <w:szCs w:val="18"/>
          <w:lang w:eastAsia="ja-JP"/>
        </w:rPr>
        <w:t xml:space="preserve">Карта эталонной калибровки </w:t>
      </w:r>
      <w:r w:rsidRPr="00617E7B">
        <w:rPr>
          <w:rFonts w:ascii="Arial" w:hAnsi="Arial" w:cs="Arial"/>
          <w:sz w:val="18"/>
          <w:szCs w:val="18"/>
          <w:lang w:eastAsia="ja-JP"/>
        </w:rPr>
        <w:t>(</w:t>
      </w:r>
      <w:r w:rsidRPr="00617E7B">
        <w:rPr>
          <w:rFonts w:ascii="Arial" w:hAnsi="Arial" w:cs="Arial"/>
          <w:sz w:val="18"/>
          <w:szCs w:val="18"/>
          <w:lang w:val="en-US" w:eastAsia="ja-JP"/>
        </w:rPr>
        <w:t>MC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Entry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Card</w:t>
      </w:r>
      <w:r w:rsidRPr="00617E7B">
        <w:rPr>
          <w:rFonts w:ascii="Arial" w:hAnsi="Arial" w:cs="Arial"/>
          <w:sz w:val="18"/>
          <w:szCs w:val="18"/>
          <w:lang w:eastAsia="ja-JP"/>
        </w:rPr>
        <w:t>)</w:t>
      </w:r>
      <w:r w:rsidRPr="00617E7B">
        <w:rPr>
          <w:rFonts w:ascii="Arial" w:hAnsi="Arial" w:cs="Arial"/>
          <w:sz w:val="18"/>
          <w:szCs w:val="18"/>
          <w:lang w:eastAsia="ja-JP"/>
        </w:rPr>
        <w:tab/>
        <w:t>1 штука</w:t>
      </w:r>
    </w:p>
    <w:p w:rsidR="003B7FD3" w:rsidRPr="00617E7B" w:rsidRDefault="00E20E3F" w:rsidP="006332DE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</w:rPr>
        <w:t xml:space="preserve">6. </w:t>
      </w:r>
      <w:r w:rsidR="003B7FD3" w:rsidRPr="00617E7B">
        <w:rPr>
          <w:rFonts w:ascii="Arial" w:hAnsi="Arial" w:cs="Arial"/>
          <w:sz w:val="18"/>
          <w:szCs w:val="18"/>
        </w:rPr>
        <w:t xml:space="preserve">Инструкция по применению </w:t>
      </w:r>
      <w:r w:rsidR="003B7FD3" w:rsidRPr="00617E7B">
        <w:rPr>
          <w:rFonts w:ascii="Arial" w:hAnsi="Arial" w:cs="Arial"/>
          <w:sz w:val="18"/>
          <w:szCs w:val="18"/>
        </w:rPr>
        <w:tab/>
        <w:t>1 штука</w:t>
      </w:r>
    </w:p>
    <w:p w:rsidR="002E31B4" w:rsidRPr="00617E7B" w:rsidRDefault="006B0B9B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Необходимые материалы и оборудование</w:t>
      </w:r>
    </w:p>
    <w:p w:rsidR="002E31B4" w:rsidRPr="00617E7B" w:rsidRDefault="00C65F5E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 xml:space="preserve">Анализатор </w:t>
      </w:r>
      <w:r w:rsidR="002E31B4" w:rsidRPr="00617E7B">
        <w:rPr>
          <w:rFonts w:ascii="Arial" w:hAnsi="Arial" w:cs="Arial"/>
          <w:sz w:val="18"/>
          <w:szCs w:val="18"/>
          <w:lang w:val="en-US" w:eastAsia="ja-JP"/>
        </w:rPr>
        <w:t>PATHFAST</w:t>
      </w:r>
      <w:r w:rsidR="00C26C1F" w:rsidRPr="00617E7B">
        <w:rPr>
          <w:rFonts w:ascii="Arial" w:hAnsi="Arial" w:cs="Arial"/>
          <w:sz w:val="18"/>
          <w:szCs w:val="18"/>
          <w:vertAlign w:val="superscript"/>
          <w:lang w:val="en-US" w:eastAsia="ja-JP"/>
        </w:rPr>
        <w:t>TM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</w:rPr>
        <w:t>и расходные материалы</w:t>
      </w:r>
    </w:p>
    <w:p w:rsidR="00C65F5E" w:rsidRPr="00140E0C" w:rsidRDefault="00E20E3F" w:rsidP="00465586">
      <w:pPr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</w:rPr>
        <w:t>ХГЧ контроль PATHFAST</w:t>
      </w:r>
      <w:r w:rsidR="00140E0C" w:rsidRPr="00140E0C">
        <w:rPr>
          <w:rFonts w:ascii="Arial" w:hAnsi="Arial" w:cs="Arial"/>
          <w:sz w:val="18"/>
          <w:szCs w:val="18"/>
          <w:lang w:eastAsia="ja-JP"/>
        </w:rPr>
        <w:t xml:space="preserve">. </w:t>
      </w:r>
      <w:r w:rsidR="00140E0C">
        <w:rPr>
          <w:rFonts w:ascii="Arial" w:hAnsi="Arial" w:cs="Arial"/>
          <w:sz w:val="18"/>
          <w:szCs w:val="18"/>
          <w:lang w:eastAsia="ja-JP"/>
        </w:rPr>
        <w:t xml:space="preserve">кат. № </w:t>
      </w:r>
      <w:r w:rsidR="00140E0C">
        <w:rPr>
          <w:rFonts w:ascii="Arial" w:hAnsi="Arial" w:cs="Arial"/>
          <w:sz w:val="18"/>
          <w:szCs w:val="18"/>
          <w:lang w:val="en-US" w:eastAsia="ja-JP"/>
        </w:rPr>
        <w:t>PF</w:t>
      </w:r>
      <w:r w:rsidR="00140E0C" w:rsidRPr="00140E0C">
        <w:rPr>
          <w:rFonts w:ascii="Arial" w:hAnsi="Arial" w:cs="Arial"/>
          <w:sz w:val="18"/>
          <w:szCs w:val="18"/>
          <w:lang w:eastAsia="ja-JP"/>
        </w:rPr>
        <w:t>0091</w:t>
      </w:r>
      <w:r w:rsidR="00140E0C">
        <w:rPr>
          <w:rFonts w:ascii="Arial" w:hAnsi="Arial" w:cs="Arial"/>
          <w:sz w:val="18"/>
          <w:szCs w:val="18"/>
          <w:lang w:val="en-US" w:eastAsia="ja-JP"/>
        </w:rPr>
        <w:t>C</w:t>
      </w:r>
      <w:r w:rsidR="00140E0C" w:rsidRPr="00140E0C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617E7B" w:rsidRDefault="00C65F5E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Принцип анализа</w:t>
      </w:r>
    </w:p>
    <w:p w:rsidR="00C65F5E" w:rsidRPr="00617E7B" w:rsidRDefault="00140E0C" w:rsidP="00465586">
      <w:pPr>
        <w:jc w:val="both"/>
        <w:rPr>
          <w:rFonts w:ascii="Arial" w:hAnsi="Arial" w:cs="Arial"/>
          <w:sz w:val="18"/>
          <w:szCs w:val="18"/>
        </w:rPr>
      </w:pPr>
      <w:r w:rsidRPr="003243B2">
        <w:rPr>
          <w:rFonts w:ascii="Arial" w:hAnsi="Arial" w:cs="Arial"/>
          <w:sz w:val="18"/>
          <w:szCs w:val="18"/>
          <w:lang w:eastAsia="ja-JP"/>
        </w:rPr>
        <w:t xml:space="preserve">Процедура проведения анализа основана на методе </w:t>
      </w:r>
      <w:r w:rsidRPr="003243B2">
        <w:rPr>
          <w:rFonts w:ascii="Arial" w:hAnsi="Arial" w:cs="Arial"/>
          <w:sz w:val="18"/>
          <w:szCs w:val="18"/>
        </w:rPr>
        <w:t xml:space="preserve">хемилюминесцентного иммуноферментного анализа </w:t>
      </w:r>
      <w:r>
        <w:rPr>
          <w:rFonts w:ascii="Arial" w:hAnsi="Arial" w:cs="Arial"/>
          <w:sz w:val="18"/>
          <w:szCs w:val="18"/>
        </w:rPr>
        <w:t>(</w:t>
      </w:r>
      <w:r w:rsidRPr="003408F4">
        <w:rPr>
          <w:rFonts w:ascii="Arial" w:hAnsi="Arial" w:cs="Arial"/>
          <w:sz w:val="18"/>
          <w:szCs w:val="18"/>
        </w:rPr>
        <w:t>CLEIA</w:t>
      </w:r>
      <w:r>
        <w:rPr>
          <w:rFonts w:ascii="Arial" w:hAnsi="Arial" w:cs="Arial"/>
          <w:sz w:val="18"/>
          <w:szCs w:val="18"/>
        </w:rPr>
        <w:t>)</w:t>
      </w:r>
      <w:r w:rsidRPr="003408F4">
        <w:rPr>
          <w:rFonts w:ascii="Arial" w:hAnsi="Arial" w:cs="Arial"/>
          <w:sz w:val="18"/>
          <w:szCs w:val="18"/>
        </w:rPr>
        <w:t xml:space="preserve"> </w:t>
      </w:r>
      <w:r w:rsidRPr="003243B2">
        <w:rPr>
          <w:rFonts w:ascii="Arial" w:hAnsi="Arial" w:cs="Arial"/>
          <w:sz w:val="18"/>
          <w:szCs w:val="18"/>
          <w:lang w:eastAsia="ja-JP"/>
        </w:rPr>
        <w:t xml:space="preserve">с использованием технологии </w:t>
      </w:r>
      <w:r w:rsidRPr="003243B2">
        <w:rPr>
          <w:rFonts w:ascii="Arial" w:hAnsi="Arial" w:cs="Arial"/>
          <w:sz w:val="18"/>
          <w:szCs w:val="18"/>
          <w:lang w:val="en-US" w:eastAsia="ja-JP"/>
        </w:rPr>
        <w:t>MAGTRATION</w:t>
      </w:r>
      <w:r w:rsidRPr="003243B2">
        <w:rPr>
          <w:rFonts w:ascii="Arial" w:hAnsi="Arial" w:cs="Arial"/>
          <w:sz w:val="18"/>
          <w:szCs w:val="18"/>
          <w:lang w:eastAsia="ja-JP"/>
        </w:rPr>
        <w:t xml:space="preserve">®. </w:t>
      </w:r>
      <w:r w:rsidR="00C65F5E" w:rsidRPr="00617E7B">
        <w:rPr>
          <w:rFonts w:ascii="Arial" w:hAnsi="Arial" w:cs="Arial"/>
          <w:sz w:val="18"/>
          <w:szCs w:val="18"/>
        </w:rPr>
        <w:t xml:space="preserve">В этой процедуре </w:t>
      </w:r>
      <w:r w:rsidR="00E20E3F" w:rsidRPr="00617E7B">
        <w:rPr>
          <w:rFonts w:ascii="Arial" w:hAnsi="Arial" w:cs="Arial"/>
          <w:sz w:val="18"/>
          <w:szCs w:val="18"/>
        </w:rPr>
        <w:t xml:space="preserve">моноклональные антитела к ХГЧ, связанные со </w:t>
      </w:r>
      <w:r w:rsidR="00C65F5E" w:rsidRPr="00617E7B">
        <w:rPr>
          <w:rFonts w:ascii="Arial" w:hAnsi="Arial" w:cs="Arial"/>
          <w:sz w:val="18"/>
          <w:szCs w:val="18"/>
        </w:rPr>
        <w:t>щелочн</w:t>
      </w:r>
      <w:r w:rsidR="00E20E3F" w:rsidRPr="00617E7B">
        <w:rPr>
          <w:rFonts w:ascii="Arial" w:hAnsi="Arial" w:cs="Arial"/>
          <w:sz w:val="18"/>
          <w:szCs w:val="18"/>
        </w:rPr>
        <w:t>ой</w:t>
      </w:r>
      <w:r w:rsidR="00C65F5E" w:rsidRPr="00617E7B">
        <w:rPr>
          <w:rFonts w:ascii="Arial" w:hAnsi="Arial" w:cs="Arial"/>
          <w:sz w:val="18"/>
          <w:szCs w:val="18"/>
        </w:rPr>
        <w:t xml:space="preserve"> фосфатаз</w:t>
      </w:r>
      <w:r w:rsidR="00E20E3F" w:rsidRPr="00617E7B">
        <w:rPr>
          <w:rFonts w:ascii="Arial" w:hAnsi="Arial" w:cs="Arial"/>
          <w:sz w:val="18"/>
          <w:szCs w:val="18"/>
        </w:rPr>
        <w:t>ой</w:t>
      </w:r>
      <w:r w:rsidR="00C65F5E" w:rsidRPr="00617E7B">
        <w:rPr>
          <w:rFonts w:ascii="Arial" w:hAnsi="Arial" w:cs="Arial"/>
          <w:sz w:val="18"/>
          <w:szCs w:val="18"/>
        </w:rPr>
        <w:t xml:space="preserve"> </w:t>
      </w:r>
      <w:r w:rsidR="00CD7EB8" w:rsidRPr="00617E7B">
        <w:rPr>
          <w:rFonts w:ascii="Arial" w:hAnsi="Arial" w:cs="Arial"/>
          <w:sz w:val="18"/>
          <w:szCs w:val="18"/>
        </w:rPr>
        <w:t xml:space="preserve">и моноклональные антитела к </w:t>
      </w:r>
      <w:r w:rsidR="00C27510" w:rsidRPr="00617E7B">
        <w:rPr>
          <w:rFonts w:ascii="Arial" w:hAnsi="Arial" w:cs="Arial"/>
          <w:sz w:val="18"/>
          <w:szCs w:val="18"/>
        </w:rPr>
        <w:t xml:space="preserve">ХГЧ </w:t>
      </w:r>
      <w:r w:rsidR="00C65F5E" w:rsidRPr="00617E7B">
        <w:rPr>
          <w:rFonts w:ascii="Arial" w:hAnsi="Arial" w:cs="Arial"/>
          <w:sz w:val="18"/>
          <w:szCs w:val="18"/>
        </w:rPr>
        <w:t>на магнитных частицах смешива</w:t>
      </w:r>
      <w:r w:rsidR="00CD7EB8" w:rsidRPr="00617E7B">
        <w:rPr>
          <w:rFonts w:ascii="Arial" w:hAnsi="Arial" w:cs="Arial"/>
          <w:sz w:val="18"/>
          <w:szCs w:val="18"/>
        </w:rPr>
        <w:t>ю</w:t>
      </w:r>
      <w:r w:rsidR="00C65F5E" w:rsidRPr="00617E7B">
        <w:rPr>
          <w:rFonts w:ascii="Arial" w:hAnsi="Arial" w:cs="Arial"/>
          <w:sz w:val="18"/>
          <w:szCs w:val="18"/>
        </w:rPr>
        <w:t xml:space="preserve">тся с </w:t>
      </w:r>
      <w:r w:rsidR="007F7775">
        <w:rPr>
          <w:rFonts w:ascii="Arial" w:hAnsi="Arial" w:cs="Arial"/>
          <w:sz w:val="18"/>
          <w:szCs w:val="18"/>
        </w:rPr>
        <w:t>пробой</w:t>
      </w:r>
      <w:r w:rsidR="00C27510" w:rsidRPr="00617E7B">
        <w:rPr>
          <w:rFonts w:ascii="Arial" w:hAnsi="Arial" w:cs="Arial"/>
          <w:sz w:val="18"/>
          <w:szCs w:val="18"/>
        </w:rPr>
        <w:t xml:space="preserve">. ХГЧ </w:t>
      </w:r>
      <w:r w:rsidR="007F7775">
        <w:rPr>
          <w:rFonts w:ascii="Arial" w:hAnsi="Arial" w:cs="Arial"/>
          <w:sz w:val="18"/>
          <w:szCs w:val="18"/>
        </w:rPr>
        <w:t>пробы</w:t>
      </w:r>
      <w:r w:rsidR="00C65F5E" w:rsidRPr="00617E7B">
        <w:rPr>
          <w:rFonts w:ascii="Arial" w:hAnsi="Arial" w:cs="Arial"/>
          <w:sz w:val="18"/>
          <w:szCs w:val="18"/>
        </w:rPr>
        <w:t xml:space="preserve"> связывается с антителами </w:t>
      </w:r>
      <w:r w:rsidR="00A20EDB" w:rsidRPr="00617E7B">
        <w:rPr>
          <w:rFonts w:ascii="Arial" w:hAnsi="Arial" w:cs="Arial"/>
          <w:sz w:val="18"/>
          <w:szCs w:val="18"/>
        </w:rPr>
        <w:t xml:space="preserve">к </w:t>
      </w:r>
      <w:r w:rsidR="00C27510" w:rsidRPr="00617E7B">
        <w:rPr>
          <w:rFonts w:ascii="Arial" w:hAnsi="Arial" w:cs="Arial"/>
          <w:sz w:val="18"/>
          <w:szCs w:val="18"/>
        </w:rPr>
        <w:t>ХГЧ</w:t>
      </w:r>
      <w:r w:rsidR="00A20EDB" w:rsidRPr="00617E7B">
        <w:rPr>
          <w:rFonts w:ascii="Arial" w:hAnsi="Arial" w:cs="Arial"/>
          <w:sz w:val="18"/>
          <w:szCs w:val="18"/>
          <w:lang w:eastAsia="ja-JP"/>
        </w:rPr>
        <w:t xml:space="preserve">, </w:t>
      </w:r>
      <w:r w:rsidR="00A20EDB" w:rsidRPr="00617E7B">
        <w:rPr>
          <w:rFonts w:ascii="Arial" w:hAnsi="Arial" w:cs="Arial"/>
          <w:sz w:val="18"/>
          <w:szCs w:val="18"/>
        </w:rPr>
        <w:t>образуя</w:t>
      </w:r>
      <w:r w:rsidR="00C65F5E" w:rsidRPr="00617E7B">
        <w:rPr>
          <w:rFonts w:ascii="Arial" w:hAnsi="Arial" w:cs="Arial"/>
          <w:sz w:val="18"/>
          <w:szCs w:val="18"/>
        </w:rPr>
        <w:t xml:space="preserve"> иммунокомплекс </w:t>
      </w:r>
      <w:r w:rsidR="00EE496D" w:rsidRPr="00617E7B">
        <w:rPr>
          <w:rFonts w:ascii="Arial" w:hAnsi="Arial" w:cs="Arial"/>
          <w:sz w:val="18"/>
          <w:szCs w:val="18"/>
        </w:rPr>
        <w:t>с мечен</w:t>
      </w:r>
      <w:r w:rsidR="00820FB0" w:rsidRPr="00617E7B">
        <w:rPr>
          <w:rFonts w:ascii="Arial" w:hAnsi="Arial" w:cs="Arial"/>
          <w:sz w:val="18"/>
          <w:szCs w:val="18"/>
        </w:rPr>
        <w:t>н</w:t>
      </w:r>
      <w:r w:rsidR="00EE496D" w:rsidRPr="00617E7B">
        <w:rPr>
          <w:rFonts w:ascii="Arial" w:hAnsi="Arial" w:cs="Arial"/>
          <w:sz w:val="18"/>
          <w:szCs w:val="18"/>
        </w:rPr>
        <w:t>ыми ферментом антителами и антителами на магнитных частицах</w:t>
      </w:r>
      <w:r w:rsidR="00C65F5E" w:rsidRPr="00617E7B">
        <w:rPr>
          <w:rFonts w:ascii="Arial" w:hAnsi="Arial" w:cs="Arial"/>
          <w:sz w:val="18"/>
          <w:szCs w:val="18"/>
        </w:rPr>
        <w:t xml:space="preserve">. </w:t>
      </w:r>
      <w:r w:rsidR="00820FB0" w:rsidRPr="00617E7B">
        <w:rPr>
          <w:rFonts w:ascii="Arial" w:hAnsi="Arial" w:cs="Arial"/>
          <w:sz w:val="18"/>
          <w:szCs w:val="18"/>
        </w:rPr>
        <w:t xml:space="preserve">После удаления </w:t>
      </w:r>
      <w:r w:rsidR="004A13CE" w:rsidRPr="00617E7B">
        <w:rPr>
          <w:rFonts w:ascii="Arial" w:hAnsi="Arial" w:cs="Arial"/>
          <w:sz w:val="18"/>
          <w:szCs w:val="18"/>
          <w:lang w:eastAsia="ja-JP"/>
        </w:rPr>
        <w:t xml:space="preserve">несвязавшегося материала </w:t>
      </w:r>
      <w:r w:rsidR="00820FB0" w:rsidRPr="00617E7B">
        <w:rPr>
          <w:rFonts w:ascii="Arial" w:hAnsi="Arial" w:cs="Arial"/>
          <w:sz w:val="18"/>
          <w:szCs w:val="18"/>
        </w:rPr>
        <w:t xml:space="preserve">к иммунному комплексу добавляется хемилюминесцентный субстрат. </w:t>
      </w:r>
      <w:r w:rsidR="00A20EDB" w:rsidRPr="00617E7B">
        <w:rPr>
          <w:rFonts w:ascii="Arial" w:hAnsi="Arial" w:cs="Arial"/>
          <w:sz w:val="18"/>
          <w:szCs w:val="18"/>
        </w:rPr>
        <w:t xml:space="preserve">После короткой инкубации под воздействием ферментной реакции в смеси начинается люминесценция, интенсивность которой зависит от концентрации </w:t>
      </w:r>
      <w:r w:rsidR="00C27510" w:rsidRPr="00617E7B">
        <w:rPr>
          <w:rFonts w:ascii="Arial" w:hAnsi="Arial" w:cs="Arial"/>
          <w:sz w:val="18"/>
          <w:szCs w:val="18"/>
        </w:rPr>
        <w:t xml:space="preserve">ХГЧ </w:t>
      </w:r>
      <w:r w:rsidR="00A20EDB" w:rsidRPr="00617E7B">
        <w:rPr>
          <w:rFonts w:ascii="Arial" w:hAnsi="Arial" w:cs="Arial"/>
          <w:sz w:val="18"/>
          <w:szCs w:val="18"/>
        </w:rPr>
        <w:t xml:space="preserve">в </w:t>
      </w:r>
      <w:r w:rsidR="007F7775">
        <w:rPr>
          <w:rFonts w:ascii="Arial" w:hAnsi="Arial" w:cs="Arial"/>
          <w:sz w:val="18"/>
          <w:szCs w:val="18"/>
        </w:rPr>
        <w:t>пробе</w:t>
      </w:r>
      <w:r w:rsidR="00A20EDB" w:rsidRPr="00617E7B">
        <w:rPr>
          <w:rFonts w:ascii="Arial" w:hAnsi="Arial" w:cs="Arial"/>
          <w:sz w:val="18"/>
          <w:szCs w:val="18"/>
        </w:rPr>
        <w:t>. Расчет результата проводится по стандартной калибровочной кривой.</w:t>
      </w:r>
    </w:p>
    <w:p w:rsidR="002E31B4" w:rsidRPr="00617E7B" w:rsidRDefault="002E31B4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>*</w:t>
      </w:r>
      <w:r w:rsidRPr="00617E7B">
        <w:rPr>
          <w:rFonts w:ascii="Arial" w:hAnsi="Arial" w:cs="Arial"/>
          <w:sz w:val="18"/>
          <w:szCs w:val="18"/>
          <w:lang w:val="en-US" w:eastAsia="ja-JP"/>
        </w:rPr>
        <w:t>MAGTRATION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® </w:t>
      </w:r>
      <w:r w:rsidR="00A20EDB" w:rsidRPr="00617E7B">
        <w:rPr>
          <w:rFonts w:ascii="Arial" w:hAnsi="Arial" w:cs="Arial"/>
          <w:sz w:val="18"/>
          <w:szCs w:val="18"/>
          <w:lang w:eastAsia="ja-JP"/>
        </w:rPr>
        <w:t>- технология разделения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B1770" w:rsidRPr="00617E7B">
        <w:rPr>
          <w:rFonts w:ascii="Arial" w:hAnsi="Arial" w:cs="Arial"/>
          <w:sz w:val="18"/>
          <w:szCs w:val="18"/>
          <w:lang w:val="en-US" w:eastAsia="ja-JP"/>
        </w:rPr>
        <w:t>B</w:t>
      </w:r>
      <w:r w:rsidR="007B1770" w:rsidRPr="00617E7B">
        <w:rPr>
          <w:rFonts w:ascii="Arial" w:hAnsi="Arial" w:cs="Arial"/>
          <w:sz w:val="18"/>
          <w:szCs w:val="18"/>
          <w:lang w:eastAsia="ja-JP"/>
        </w:rPr>
        <w:t>/</w:t>
      </w:r>
      <w:r w:rsidR="007B1770" w:rsidRPr="00617E7B">
        <w:rPr>
          <w:rFonts w:ascii="Arial" w:hAnsi="Arial" w:cs="Arial"/>
          <w:sz w:val="18"/>
          <w:szCs w:val="18"/>
          <w:lang w:val="en-US" w:eastAsia="ja-JP"/>
        </w:rPr>
        <w:t>F</w:t>
      </w:r>
      <w:r w:rsidR="007B1770" w:rsidRPr="00617E7B">
        <w:rPr>
          <w:rFonts w:ascii="Arial" w:hAnsi="Arial" w:cs="Arial"/>
          <w:sz w:val="18"/>
          <w:szCs w:val="18"/>
          <w:lang w:eastAsia="ja-JP"/>
        </w:rPr>
        <w:t xml:space="preserve"> (связанного/свободного</w:t>
      </w:r>
      <w:r w:rsidR="000C5C08" w:rsidRPr="00617E7B">
        <w:rPr>
          <w:rFonts w:ascii="Arial" w:hAnsi="Arial" w:cs="Arial"/>
          <w:sz w:val="18"/>
          <w:szCs w:val="18"/>
        </w:rPr>
        <w:t xml:space="preserve"> </w:t>
      </w:r>
      <w:r w:rsidR="000C5C08" w:rsidRPr="00617E7B">
        <w:rPr>
          <w:rFonts w:ascii="Arial" w:hAnsi="Arial" w:cs="Arial"/>
          <w:sz w:val="18"/>
          <w:szCs w:val="18"/>
          <w:lang w:eastAsia="ja-JP"/>
        </w:rPr>
        <w:t>материала</w:t>
      </w:r>
      <w:r w:rsidR="007B1770" w:rsidRPr="00617E7B">
        <w:rPr>
          <w:rFonts w:ascii="Arial" w:hAnsi="Arial" w:cs="Arial"/>
          <w:sz w:val="18"/>
          <w:szCs w:val="18"/>
          <w:lang w:eastAsia="ja-JP"/>
        </w:rPr>
        <w:t>)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A20EDB" w:rsidRPr="00617E7B">
        <w:rPr>
          <w:rFonts w:ascii="Arial" w:hAnsi="Arial" w:cs="Arial"/>
          <w:sz w:val="18"/>
          <w:szCs w:val="18"/>
          <w:lang w:eastAsia="ja-JP"/>
        </w:rPr>
        <w:t xml:space="preserve">с промывкой магнитных частиц в наконечниках. Технология является зарегистрированной торговой маркой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Precision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System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Science</w:t>
      </w:r>
      <w:r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617E7B" w:rsidRDefault="00A20EDB" w:rsidP="0046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lastRenderedPageBreak/>
        <w:t>Меры предосторожности</w:t>
      </w:r>
    </w:p>
    <w:p w:rsidR="002E31B4" w:rsidRPr="00617E7B" w:rsidRDefault="00F94A8C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Картриджи с реагентами</w:t>
      </w:r>
      <w:r w:rsidR="004A13CE" w:rsidRPr="00617E7B">
        <w:rPr>
          <w:rFonts w:ascii="Arial" w:hAnsi="Arial" w:cs="Arial"/>
          <w:sz w:val="18"/>
          <w:szCs w:val="18"/>
          <w:lang w:eastAsia="ja-JP"/>
        </w:rPr>
        <w:t>:</w:t>
      </w:r>
    </w:p>
    <w:p w:rsidR="002E31B4" w:rsidRPr="00617E7B" w:rsidRDefault="00F94A8C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 xml:space="preserve">Не использовать реагенты </w:t>
      </w:r>
      <w:r w:rsidR="00820FB0" w:rsidRPr="00617E7B">
        <w:rPr>
          <w:rFonts w:ascii="Arial" w:hAnsi="Arial" w:cs="Arial"/>
          <w:sz w:val="18"/>
          <w:szCs w:val="18"/>
        </w:rPr>
        <w:t>по окончании срока хранения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617E7B" w:rsidRDefault="00F94A8C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>Не использовать картриджи повторно, это одноразовые расходные материалы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617E7B" w:rsidRDefault="00F94A8C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>Не снимать алюминиевую фольгу с картриджа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F94A8C" w:rsidRPr="00617E7B" w:rsidRDefault="00F94A8C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 xml:space="preserve">Держать </w:t>
      </w:r>
      <w:r w:rsidRPr="00617E7B">
        <w:rPr>
          <w:rFonts w:ascii="Arial" w:hAnsi="Arial" w:cs="Arial"/>
          <w:sz w:val="18"/>
          <w:szCs w:val="18"/>
          <w:lang w:eastAsia="ja-JP"/>
        </w:rPr>
        <w:t>картридж только за край и не касаться пальцами алюминиево</w:t>
      </w:r>
      <w:r w:rsidR="00002723" w:rsidRPr="00617E7B">
        <w:rPr>
          <w:rFonts w:ascii="Arial" w:hAnsi="Arial" w:cs="Arial"/>
          <w:sz w:val="18"/>
          <w:szCs w:val="18"/>
          <w:lang w:eastAsia="ja-JP"/>
        </w:rPr>
        <w:t>го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002723" w:rsidRPr="00617E7B">
        <w:rPr>
          <w:rFonts w:ascii="Arial" w:hAnsi="Arial" w:cs="Arial"/>
          <w:sz w:val="18"/>
          <w:szCs w:val="18"/>
          <w:lang w:eastAsia="ja-JP"/>
        </w:rPr>
        <w:t>покрытия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и черной счетной </w:t>
      </w:r>
      <w:r w:rsidR="00AD0DF8" w:rsidRPr="00617E7B">
        <w:rPr>
          <w:rFonts w:ascii="Arial" w:hAnsi="Arial" w:cs="Arial"/>
          <w:sz w:val="18"/>
          <w:szCs w:val="18"/>
          <w:lang w:eastAsia="ja-JP"/>
        </w:rPr>
        <w:t>лунк</w:t>
      </w:r>
      <w:r w:rsidRPr="00617E7B">
        <w:rPr>
          <w:rFonts w:ascii="Arial" w:hAnsi="Arial" w:cs="Arial"/>
          <w:sz w:val="18"/>
          <w:szCs w:val="18"/>
          <w:lang w:eastAsia="ja-JP"/>
        </w:rPr>
        <w:t>и.</w:t>
      </w:r>
    </w:p>
    <w:p w:rsidR="002E31B4" w:rsidRPr="00617E7B" w:rsidRDefault="00F94A8C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617E7B">
        <w:rPr>
          <w:rFonts w:ascii="Arial" w:hAnsi="Arial" w:cs="Arial"/>
          <w:sz w:val="18"/>
          <w:szCs w:val="18"/>
        </w:rPr>
        <w:t>Не</w:t>
      </w:r>
      <w:r w:rsidRPr="00617E7B">
        <w:rPr>
          <w:rFonts w:ascii="Arial" w:hAnsi="Arial" w:cs="Arial"/>
          <w:sz w:val="18"/>
          <w:szCs w:val="18"/>
          <w:lang w:val="en-US"/>
        </w:rPr>
        <w:t xml:space="preserve"> </w:t>
      </w:r>
      <w:r w:rsidRPr="00617E7B">
        <w:rPr>
          <w:rFonts w:ascii="Arial" w:hAnsi="Arial" w:cs="Arial"/>
          <w:sz w:val="18"/>
          <w:szCs w:val="18"/>
        </w:rPr>
        <w:t>пользоваться</w:t>
      </w:r>
      <w:r w:rsidRPr="00617E7B">
        <w:rPr>
          <w:rFonts w:ascii="Arial" w:hAnsi="Arial" w:cs="Arial"/>
          <w:sz w:val="18"/>
          <w:szCs w:val="18"/>
          <w:lang w:val="en-US"/>
        </w:rPr>
        <w:t xml:space="preserve"> </w:t>
      </w:r>
      <w:r w:rsidRPr="00617E7B">
        <w:rPr>
          <w:rFonts w:ascii="Arial" w:hAnsi="Arial" w:cs="Arial"/>
          <w:sz w:val="18"/>
          <w:szCs w:val="18"/>
        </w:rPr>
        <w:t>поврежденными</w:t>
      </w:r>
      <w:r w:rsidRPr="00617E7B">
        <w:rPr>
          <w:rFonts w:ascii="Arial" w:hAnsi="Arial" w:cs="Arial"/>
          <w:sz w:val="18"/>
          <w:szCs w:val="18"/>
          <w:lang w:val="en-US"/>
        </w:rPr>
        <w:t xml:space="preserve"> </w:t>
      </w:r>
      <w:r w:rsidRPr="00617E7B">
        <w:rPr>
          <w:rFonts w:ascii="Arial" w:hAnsi="Arial" w:cs="Arial"/>
          <w:sz w:val="18"/>
          <w:szCs w:val="18"/>
        </w:rPr>
        <w:t>картриджами</w:t>
      </w:r>
      <w:r w:rsidR="002E31B4" w:rsidRPr="00617E7B">
        <w:rPr>
          <w:rFonts w:ascii="Arial" w:hAnsi="Arial" w:cs="Arial"/>
          <w:sz w:val="18"/>
          <w:szCs w:val="18"/>
          <w:lang w:val="en-US" w:eastAsia="ja-JP"/>
        </w:rPr>
        <w:t>.</w:t>
      </w:r>
    </w:p>
    <w:p w:rsidR="007B6D88" w:rsidRPr="00617E7B" w:rsidRDefault="007B6D88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>Не использовать картриджи, хранившиеся при комнатной температуре.</w:t>
      </w:r>
    </w:p>
    <w:p w:rsidR="002E31B4" w:rsidRPr="00617E7B" w:rsidRDefault="00F94A8C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Избегать попадания слюны в черную счетную </w:t>
      </w:r>
      <w:r w:rsidR="00AD0DF8" w:rsidRPr="00617E7B">
        <w:rPr>
          <w:rFonts w:ascii="Arial" w:hAnsi="Arial" w:cs="Arial"/>
          <w:sz w:val="18"/>
          <w:szCs w:val="18"/>
          <w:lang w:eastAsia="ja-JP"/>
        </w:rPr>
        <w:t>лунк</w:t>
      </w:r>
      <w:r w:rsidRPr="00617E7B">
        <w:rPr>
          <w:rFonts w:ascii="Arial" w:hAnsi="Arial" w:cs="Arial"/>
          <w:sz w:val="18"/>
          <w:szCs w:val="18"/>
          <w:lang w:eastAsia="ja-JP"/>
        </w:rPr>
        <w:t>у.</w:t>
      </w:r>
    </w:p>
    <w:p w:rsidR="00F94A8C" w:rsidRPr="00617E7B" w:rsidRDefault="00F94A8C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Избегать загрязнения реагентов и их экспозиции на прямом солнечном свету.</w:t>
      </w:r>
    </w:p>
    <w:p w:rsidR="00066298" w:rsidRPr="00617E7B" w:rsidRDefault="00F94A8C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При некоторых условиях хранения и транспортировки может наблюдаться слипание алюминиев</w:t>
      </w:r>
      <w:r w:rsidR="00002723" w:rsidRPr="00617E7B">
        <w:rPr>
          <w:rFonts w:ascii="Arial" w:hAnsi="Arial" w:cs="Arial"/>
          <w:sz w:val="18"/>
          <w:szCs w:val="18"/>
          <w:lang w:eastAsia="ja-JP"/>
        </w:rPr>
        <w:t>ого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002723" w:rsidRPr="00617E7B">
        <w:rPr>
          <w:rFonts w:ascii="Arial" w:hAnsi="Arial" w:cs="Arial"/>
          <w:sz w:val="18"/>
          <w:szCs w:val="18"/>
          <w:lang w:eastAsia="ja-JP"/>
        </w:rPr>
        <w:t>покрытия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картриджей. </w:t>
      </w:r>
      <w:r w:rsidR="00066298" w:rsidRPr="00617E7B">
        <w:rPr>
          <w:rFonts w:ascii="Arial" w:hAnsi="Arial" w:cs="Arial"/>
          <w:sz w:val="18"/>
          <w:szCs w:val="18"/>
          <w:lang w:eastAsia="ja-JP"/>
        </w:rPr>
        <w:t>Если такое наблюдается, аккуратно разделите картриджи на столе.</w:t>
      </w:r>
    </w:p>
    <w:p w:rsidR="00066298" w:rsidRPr="00617E7B" w:rsidRDefault="00066298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>Азид натрия, содержащийся в реагентах, может вступать в реакцию с медью и свинцом в водопроводных системах с образованием взрывоопасных солей. Содержание этого вещества в реагентах крайне мало, но, тем не менее, при утилизации азид-содержащих материалов, они должны смываться большим количеством воды.</w:t>
      </w:r>
    </w:p>
    <w:p w:rsidR="00066298" w:rsidRPr="00617E7B" w:rsidRDefault="00066298" w:rsidP="004A13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 xml:space="preserve">Утилизировать </w:t>
      </w:r>
      <w:r w:rsidR="00002723" w:rsidRPr="00617E7B">
        <w:rPr>
          <w:rFonts w:ascii="Arial" w:hAnsi="Arial" w:cs="Arial"/>
          <w:sz w:val="18"/>
          <w:szCs w:val="18"/>
        </w:rPr>
        <w:t xml:space="preserve">отходы </w:t>
      </w:r>
      <w:r w:rsidRPr="00617E7B">
        <w:rPr>
          <w:rFonts w:ascii="Arial" w:hAnsi="Arial" w:cs="Arial"/>
          <w:sz w:val="18"/>
          <w:szCs w:val="18"/>
        </w:rPr>
        <w:t>в соответствии с национальными правилами утилизации биологических отходов. Соблюдать общие меры предосторожности и обращаться со всеми компонентами как с потенциально инфекционными агентами.</w:t>
      </w:r>
    </w:p>
    <w:p w:rsidR="002E31B4" w:rsidRPr="00617E7B" w:rsidRDefault="005611D3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Условия хранения</w:t>
      </w:r>
    </w:p>
    <w:p w:rsidR="002E31B4" w:rsidRPr="00617E7B" w:rsidRDefault="005611D3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Хранить при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+2 +8</w:t>
      </w:r>
      <w:r w:rsidRPr="00617E7B">
        <w:rPr>
          <w:rFonts w:ascii="Arial" w:hAnsi="Arial" w:cs="Arial"/>
          <w:sz w:val="18"/>
          <w:szCs w:val="18"/>
          <w:lang w:eastAsia="ja-JP"/>
        </w:rPr>
        <w:t>ºС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. </w:t>
      </w:r>
      <w:r w:rsidRPr="00617E7B">
        <w:rPr>
          <w:rFonts w:ascii="Arial" w:hAnsi="Arial" w:cs="Arial"/>
          <w:sz w:val="18"/>
          <w:szCs w:val="18"/>
          <w:lang w:eastAsia="ja-JP"/>
        </w:rPr>
        <w:t>Не открывать картридж до использования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617E7B" w:rsidRDefault="005611D3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Срок хранения</w:t>
      </w:r>
    </w:p>
    <w:p w:rsidR="00140E0C" w:rsidRDefault="00140E0C" w:rsidP="00140E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Срок хранения указан на картридже, коробках с картриджами и упаковке.</w:t>
      </w:r>
    </w:p>
    <w:p w:rsidR="002E31B4" w:rsidRPr="00617E7B" w:rsidRDefault="007C000C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Сбор проб</w:t>
      </w:r>
    </w:p>
    <w:p w:rsidR="002E31B4" w:rsidRPr="00617E7B" w:rsidRDefault="00EC3C7B" w:rsidP="004A13C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>Использовать цел</w:t>
      </w:r>
      <w:r w:rsidR="00995CD3" w:rsidRPr="00617E7B">
        <w:rPr>
          <w:rFonts w:ascii="Arial" w:hAnsi="Arial" w:cs="Arial"/>
          <w:sz w:val="18"/>
          <w:szCs w:val="18"/>
        </w:rPr>
        <w:t>ь</w:t>
      </w:r>
      <w:r w:rsidRPr="00617E7B">
        <w:rPr>
          <w:rFonts w:ascii="Arial" w:hAnsi="Arial" w:cs="Arial"/>
          <w:sz w:val="18"/>
          <w:szCs w:val="18"/>
        </w:rPr>
        <w:t xml:space="preserve">ную кровь или плазму, собранные </w:t>
      </w:r>
      <w:r w:rsidR="004A13CE" w:rsidRPr="00617E7B">
        <w:rPr>
          <w:rFonts w:ascii="Arial" w:hAnsi="Arial" w:cs="Arial"/>
          <w:sz w:val="18"/>
          <w:szCs w:val="18"/>
        </w:rPr>
        <w:t xml:space="preserve">стандартной процедурой </w:t>
      </w:r>
      <w:r w:rsidRPr="00617E7B">
        <w:rPr>
          <w:rFonts w:ascii="Arial" w:hAnsi="Arial" w:cs="Arial"/>
          <w:sz w:val="18"/>
          <w:szCs w:val="18"/>
        </w:rPr>
        <w:t xml:space="preserve">в пробирки </w:t>
      </w:r>
      <w:r w:rsidR="00995CD3" w:rsidRPr="00617E7B">
        <w:rPr>
          <w:rFonts w:ascii="Arial" w:hAnsi="Arial" w:cs="Arial"/>
          <w:sz w:val="18"/>
          <w:szCs w:val="18"/>
          <w:lang w:eastAsia="ja-JP"/>
        </w:rPr>
        <w:t>с н</w:t>
      </w:r>
      <w:r w:rsidRPr="00617E7B">
        <w:rPr>
          <w:rFonts w:ascii="Arial" w:hAnsi="Arial" w:cs="Arial"/>
          <w:sz w:val="18"/>
          <w:szCs w:val="18"/>
          <w:lang w:eastAsia="ja-JP"/>
        </w:rPr>
        <w:t>атрия гепаринат</w:t>
      </w:r>
      <w:r w:rsidR="00995CD3" w:rsidRPr="00617E7B">
        <w:rPr>
          <w:rFonts w:ascii="Arial" w:hAnsi="Arial" w:cs="Arial"/>
          <w:sz w:val="18"/>
          <w:szCs w:val="18"/>
          <w:lang w:eastAsia="ja-JP"/>
        </w:rPr>
        <w:t>ом</w:t>
      </w:r>
      <w:r w:rsidRPr="00617E7B">
        <w:rPr>
          <w:rFonts w:ascii="Arial" w:hAnsi="Arial" w:cs="Arial"/>
          <w:sz w:val="18"/>
          <w:szCs w:val="18"/>
          <w:lang w:eastAsia="ja-JP"/>
        </w:rPr>
        <w:t>, лития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гепаринат</w:t>
      </w:r>
      <w:r w:rsidR="00995CD3" w:rsidRPr="00617E7B">
        <w:rPr>
          <w:rFonts w:ascii="Arial" w:hAnsi="Arial" w:cs="Arial"/>
          <w:sz w:val="18"/>
          <w:szCs w:val="18"/>
          <w:lang w:eastAsia="ja-JP"/>
        </w:rPr>
        <w:t>ом</w:t>
      </w:r>
      <w:r w:rsidR="00C27510" w:rsidRPr="00617E7B">
        <w:rPr>
          <w:rFonts w:ascii="Arial" w:hAnsi="Arial" w:cs="Arial"/>
          <w:sz w:val="18"/>
          <w:szCs w:val="18"/>
          <w:lang w:eastAsia="ja-JP"/>
        </w:rPr>
        <w:t>,</w:t>
      </w:r>
      <w:r w:rsidR="00CD7EB8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27510" w:rsidRPr="00617E7B">
        <w:rPr>
          <w:rFonts w:ascii="Arial" w:hAnsi="Arial" w:cs="Arial"/>
          <w:sz w:val="18"/>
          <w:szCs w:val="18"/>
          <w:lang w:val="en-US" w:eastAsia="ja-JP"/>
        </w:rPr>
        <w:t>Na</w:t>
      </w:r>
      <w:r w:rsidR="00C27510" w:rsidRPr="00617E7B">
        <w:rPr>
          <w:rFonts w:ascii="Arial" w:hAnsi="Arial" w:cs="Arial"/>
          <w:sz w:val="18"/>
          <w:szCs w:val="18"/>
          <w:vertAlign w:val="subscript"/>
          <w:lang w:eastAsia="ja-JP"/>
        </w:rPr>
        <w:t>2</w:t>
      </w:r>
      <w:r w:rsidR="00C27510" w:rsidRPr="00617E7B">
        <w:rPr>
          <w:rFonts w:ascii="Arial" w:hAnsi="Arial" w:cs="Arial"/>
          <w:sz w:val="18"/>
          <w:szCs w:val="18"/>
          <w:lang w:eastAsia="ja-JP"/>
        </w:rPr>
        <w:t>-ЭДТА</w:t>
      </w:r>
      <w:r w:rsidR="002360E5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D7EB8" w:rsidRPr="00617E7B">
        <w:rPr>
          <w:rFonts w:ascii="Arial" w:hAnsi="Arial" w:cs="Arial"/>
          <w:sz w:val="18"/>
          <w:szCs w:val="18"/>
          <w:lang w:eastAsia="ja-JP"/>
        </w:rPr>
        <w:t>или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27510" w:rsidRPr="00617E7B">
        <w:rPr>
          <w:rFonts w:ascii="Arial" w:hAnsi="Arial" w:cs="Arial"/>
          <w:sz w:val="18"/>
          <w:szCs w:val="18"/>
          <w:lang w:val="en-US" w:eastAsia="ja-JP"/>
        </w:rPr>
        <w:t>K</w:t>
      </w:r>
      <w:r w:rsidR="00C27510" w:rsidRPr="00617E7B">
        <w:rPr>
          <w:rFonts w:ascii="Arial" w:hAnsi="Arial" w:cs="Arial"/>
          <w:sz w:val="18"/>
          <w:szCs w:val="18"/>
          <w:vertAlign w:val="subscript"/>
          <w:lang w:eastAsia="ja-JP"/>
        </w:rPr>
        <w:t>2</w:t>
      </w:r>
      <w:r w:rsidR="00C27510" w:rsidRPr="00617E7B">
        <w:rPr>
          <w:rFonts w:ascii="Arial" w:hAnsi="Arial" w:cs="Arial"/>
          <w:sz w:val="18"/>
          <w:szCs w:val="18"/>
          <w:lang w:eastAsia="ja-JP"/>
        </w:rPr>
        <w:t>-</w:t>
      </w:r>
      <w:r w:rsidR="00544EC5" w:rsidRPr="00617E7B">
        <w:rPr>
          <w:rFonts w:ascii="Arial" w:hAnsi="Arial" w:cs="Arial"/>
          <w:sz w:val="18"/>
          <w:szCs w:val="18"/>
          <w:lang w:eastAsia="ja-JP"/>
        </w:rPr>
        <w:t>ЭДТА.</w:t>
      </w:r>
    </w:p>
    <w:p w:rsidR="00C27510" w:rsidRPr="00617E7B" w:rsidRDefault="007F7775" w:rsidP="004A13C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</w:rPr>
        <w:t>П</w:t>
      </w:r>
      <w:r w:rsidRPr="007F7775">
        <w:rPr>
          <w:rFonts w:ascii="Arial" w:hAnsi="Arial" w:cs="Arial"/>
          <w:sz w:val="18"/>
          <w:szCs w:val="18"/>
        </w:rPr>
        <w:t xml:space="preserve">робы </w:t>
      </w:r>
      <w:r w:rsidR="00EC3C7B" w:rsidRPr="00617E7B">
        <w:rPr>
          <w:rFonts w:ascii="Arial" w:hAnsi="Arial" w:cs="Arial"/>
          <w:sz w:val="18"/>
          <w:szCs w:val="18"/>
        </w:rPr>
        <w:t>цельной крови должны быть проанализированы в течение 4 часов после сбора.</w:t>
      </w:r>
      <w:r w:rsidR="00C27510" w:rsidRPr="00617E7B">
        <w:rPr>
          <w:rFonts w:ascii="Arial" w:hAnsi="Arial" w:cs="Arial"/>
          <w:sz w:val="18"/>
          <w:szCs w:val="18"/>
        </w:rPr>
        <w:t xml:space="preserve"> Непосредственно перед внесением </w:t>
      </w:r>
      <w:r>
        <w:rPr>
          <w:rFonts w:ascii="Arial" w:hAnsi="Arial" w:cs="Arial"/>
          <w:sz w:val="18"/>
          <w:szCs w:val="18"/>
        </w:rPr>
        <w:t xml:space="preserve">пробы </w:t>
      </w:r>
      <w:r w:rsidR="00C27510" w:rsidRPr="00617E7B">
        <w:rPr>
          <w:rFonts w:ascii="Arial" w:hAnsi="Arial" w:cs="Arial"/>
          <w:sz w:val="18"/>
          <w:szCs w:val="18"/>
        </w:rPr>
        <w:t xml:space="preserve">цельной крови в лунку на картридже, следует осторожно смешать кровь в пробирке (не использовать </w:t>
      </w:r>
      <w:r w:rsidR="00820FB0" w:rsidRPr="00617E7B">
        <w:rPr>
          <w:rFonts w:ascii="Arial" w:hAnsi="Arial" w:cs="Arial"/>
          <w:sz w:val="18"/>
          <w:szCs w:val="18"/>
        </w:rPr>
        <w:t xml:space="preserve">вихревой смеситель </w:t>
      </w:r>
      <w:r w:rsidR="00C27510" w:rsidRPr="00617E7B">
        <w:rPr>
          <w:rFonts w:ascii="Arial" w:hAnsi="Arial" w:cs="Arial"/>
          <w:sz w:val="18"/>
          <w:szCs w:val="18"/>
        </w:rPr>
        <w:t xml:space="preserve">вортекс). </w:t>
      </w:r>
      <w:r w:rsidR="004A13CE" w:rsidRPr="00617E7B">
        <w:rPr>
          <w:rFonts w:ascii="Arial" w:hAnsi="Arial" w:cs="Arial"/>
          <w:sz w:val="18"/>
          <w:szCs w:val="18"/>
        </w:rPr>
        <w:t xml:space="preserve">После внесения </w:t>
      </w:r>
      <w:r>
        <w:rPr>
          <w:rFonts w:ascii="Arial" w:hAnsi="Arial" w:cs="Arial"/>
          <w:sz w:val="18"/>
          <w:szCs w:val="18"/>
        </w:rPr>
        <w:t xml:space="preserve">пробы </w:t>
      </w:r>
      <w:r w:rsidR="004A13CE" w:rsidRPr="00617E7B">
        <w:rPr>
          <w:rFonts w:ascii="Arial" w:hAnsi="Arial" w:cs="Arial"/>
          <w:sz w:val="18"/>
          <w:szCs w:val="18"/>
        </w:rPr>
        <w:t>цельной крови и загрузки картриджа в анализатор анализ должен быть начат немедленно.</w:t>
      </w:r>
    </w:p>
    <w:p w:rsidR="00EC3C7B" w:rsidRPr="00617E7B" w:rsidRDefault="00EC3C7B" w:rsidP="004A13C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Перед использованием </w:t>
      </w:r>
      <w:r w:rsidR="007F7775">
        <w:rPr>
          <w:rFonts w:ascii="Arial" w:hAnsi="Arial" w:cs="Arial"/>
          <w:sz w:val="18"/>
          <w:szCs w:val="18"/>
        </w:rPr>
        <w:t xml:space="preserve">пробы </w:t>
      </w:r>
      <w:r w:rsidRPr="00617E7B">
        <w:rPr>
          <w:rFonts w:ascii="Arial" w:hAnsi="Arial" w:cs="Arial"/>
          <w:sz w:val="18"/>
          <w:szCs w:val="18"/>
          <w:lang w:eastAsia="ja-JP"/>
        </w:rPr>
        <w:t>следует убедиться, что она не содержит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фибриновых нитей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и других нерастворимых частиц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, </w:t>
      </w:r>
      <w:r w:rsidRPr="00617E7B">
        <w:rPr>
          <w:rFonts w:ascii="Arial" w:hAnsi="Arial" w:cs="Arial"/>
          <w:sz w:val="18"/>
          <w:szCs w:val="18"/>
          <w:lang w:eastAsia="ja-JP"/>
        </w:rPr>
        <w:t>в противном случае образец необходимо осветлить центрифугированием или фильтрацией.</w:t>
      </w:r>
    </w:p>
    <w:p w:rsidR="00B12D8D" w:rsidRPr="00617E7B" w:rsidRDefault="007F7775" w:rsidP="004A13C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</w:rPr>
        <w:t xml:space="preserve">Пробы </w:t>
      </w:r>
      <w:r w:rsidR="004A13CE" w:rsidRPr="00617E7B">
        <w:rPr>
          <w:rFonts w:ascii="Arial" w:hAnsi="Arial" w:cs="Arial"/>
          <w:sz w:val="18"/>
          <w:szCs w:val="18"/>
          <w:lang w:eastAsia="ja-JP"/>
        </w:rPr>
        <w:t xml:space="preserve">плазмы остаются стабильными в течение </w:t>
      </w:r>
      <w:r w:rsidR="00B12D8D" w:rsidRPr="00617E7B">
        <w:rPr>
          <w:rFonts w:ascii="Arial" w:hAnsi="Arial" w:cs="Arial"/>
          <w:sz w:val="18"/>
          <w:szCs w:val="18"/>
        </w:rPr>
        <w:t>4 дней при температуре +2+8</w:t>
      </w:r>
      <w:r w:rsidR="00B12D8D" w:rsidRPr="00617E7B">
        <w:rPr>
          <w:rFonts w:ascii="Arial" w:hAnsi="Arial" w:cs="Arial"/>
          <w:sz w:val="18"/>
          <w:szCs w:val="18"/>
          <w:vertAlign w:val="superscript"/>
        </w:rPr>
        <w:t>о</w:t>
      </w:r>
      <w:r w:rsidR="00B12D8D" w:rsidRPr="00617E7B">
        <w:rPr>
          <w:rFonts w:ascii="Arial" w:hAnsi="Arial" w:cs="Arial"/>
          <w:sz w:val="18"/>
          <w:szCs w:val="18"/>
        </w:rPr>
        <w:t>С и до 2 месяцев при -20</w:t>
      </w:r>
      <w:r w:rsidR="00B12D8D" w:rsidRPr="00617E7B">
        <w:rPr>
          <w:rFonts w:ascii="Arial" w:hAnsi="Arial" w:cs="Arial"/>
          <w:sz w:val="18"/>
          <w:szCs w:val="18"/>
          <w:vertAlign w:val="superscript"/>
        </w:rPr>
        <w:t>о</w:t>
      </w:r>
      <w:r w:rsidR="00B12D8D" w:rsidRPr="00617E7B">
        <w:rPr>
          <w:rFonts w:ascii="Arial" w:hAnsi="Arial" w:cs="Arial"/>
          <w:sz w:val="18"/>
          <w:szCs w:val="18"/>
        </w:rPr>
        <w:t xml:space="preserve">С и ниже. </w:t>
      </w:r>
      <w:r w:rsidR="004A13CE" w:rsidRPr="00617E7B">
        <w:rPr>
          <w:rFonts w:ascii="Arial" w:hAnsi="Arial" w:cs="Arial"/>
          <w:sz w:val="18"/>
          <w:szCs w:val="18"/>
          <w:lang w:eastAsia="ja-JP"/>
        </w:rPr>
        <w:t xml:space="preserve">В любом случае размороженные </w:t>
      </w:r>
      <w:r>
        <w:rPr>
          <w:rFonts w:ascii="Arial" w:hAnsi="Arial" w:cs="Arial"/>
          <w:sz w:val="18"/>
          <w:szCs w:val="18"/>
        </w:rPr>
        <w:t xml:space="preserve">пробы </w:t>
      </w:r>
      <w:r w:rsidR="004A13CE" w:rsidRPr="00617E7B">
        <w:rPr>
          <w:rFonts w:ascii="Arial" w:hAnsi="Arial" w:cs="Arial"/>
          <w:sz w:val="18"/>
          <w:szCs w:val="18"/>
          <w:lang w:eastAsia="ja-JP"/>
        </w:rPr>
        <w:t>нельзя повторно замораживать.</w:t>
      </w:r>
    </w:p>
    <w:p w:rsidR="00B12D8D" w:rsidRPr="00617E7B" w:rsidRDefault="007F7775" w:rsidP="004A13C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</w:rPr>
        <w:t xml:space="preserve">Пробы </w:t>
      </w:r>
      <w:r w:rsidR="004A13CE" w:rsidRPr="00617E7B">
        <w:rPr>
          <w:rFonts w:ascii="Arial" w:hAnsi="Arial" w:cs="Arial"/>
          <w:sz w:val="18"/>
          <w:szCs w:val="18"/>
          <w:lang w:eastAsia="ja-JP"/>
        </w:rPr>
        <w:t xml:space="preserve">сыворотки остаются стабильными в течение </w:t>
      </w:r>
      <w:r w:rsidR="00B12D8D" w:rsidRPr="00617E7B">
        <w:rPr>
          <w:rFonts w:ascii="Arial" w:hAnsi="Arial" w:cs="Arial"/>
          <w:sz w:val="18"/>
          <w:szCs w:val="18"/>
        </w:rPr>
        <w:t>7 дней при температуре +2+8</w:t>
      </w:r>
      <w:r w:rsidR="00B12D8D" w:rsidRPr="00617E7B">
        <w:rPr>
          <w:rFonts w:ascii="Arial" w:hAnsi="Arial" w:cs="Arial"/>
          <w:sz w:val="18"/>
          <w:szCs w:val="18"/>
          <w:vertAlign w:val="superscript"/>
        </w:rPr>
        <w:t>о</w:t>
      </w:r>
      <w:r w:rsidR="00B12D8D" w:rsidRPr="00617E7B">
        <w:rPr>
          <w:rFonts w:ascii="Arial" w:hAnsi="Arial" w:cs="Arial"/>
          <w:sz w:val="18"/>
          <w:szCs w:val="18"/>
        </w:rPr>
        <w:t>С и до 2 месяцев при -20</w:t>
      </w:r>
      <w:r w:rsidR="00B12D8D" w:rsidRPr="00617E7B">
        <w:rPr>
          <w:rFonts w:ascii="Arial" w:hAnsi="Arial" w:cs="Arial"/>
          <w:sz w:val="18"/>
          <w:szCs w:val="18"/>
          <w:vertAlign w:val="superscript"/>
        </w:rPr>
        <w:t>о</w:t>
      </w:r>
      <w:r w:rsidR="00B12D8D" w:rsidRPr="00617E7B">
        <w:rPr>
          <w:rFonts w:ascii="Arial" w:hAnsi="Arial" w:cs="Arial"/>
          <w:sz w:val="18"/>
          <w:szCs w:val="18"/>
        </w:rPr>
        <w:t xml:space="preserve">С и ниже. </w:t>
      </w:r>
      <w:r w:rsidR="004A13CE" w:rsidRPr="00617E7B">
        <w:rPr>
          <w:rFonts w:ascii="Arial" w:hAnsi="Arial" w:cs="Arial"/>
          <w:sz w:val="18"/>
          <w:szCs w:val="18"/>
          <w:lang w:eastAsia="ja-JP"/>
        </w:rPr>
        <w:t xml:space="preserve">В любом случае размороженные </w:t>
      </w:r>
      <w:r>
        <w:rPr>
          <w:rFonts w:ascii="Arial" w:hAnsi="Arial" w:cs="Arial"/>
          <w:sz w:val="18"/>
          <w:szCs w:val="18"/>
        </w:rPr>
        <w:t xml:space="preserve">пробы </w:t>
      </w:r>
      <w:r w:rsidR="004A13CE" w:rsidRPr="00617E7B">
        <w:rPr>
          <w:rFonts w:ascii="Arial" w:hAnsi="Arial" w:cs="Arial"/>
          <w:sz w:val="18"/>
          <w:szCs w:val="18"/>
          <w:lang w:eastAsia="ja-JP"/>
        </w:rPr>
        <w:t>нельзя повторно замораживать.</w:t>
      </w:r>
    </w:p>
    <w:p w:rsidR="00B12D8D" w:rsidRPr="00617E7B" w:rsidRDefault="008D0E36" w:rsidP="004A13C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Перед проведением анализа все ранее замороженные </w:t>
      </w:r>
      <w:r w:rsidR="007F7775">
        <w:rPr>
          <w:rFonts w:ascii="Arial" w:hAnsi="Arial" w:cs="Arial"/>
          <w:sz w:val="18"/>
          <w:szCs w:val="18"/>
        </w:rPr>
        <w:t xml:space="preserve">пробы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и </w:t>
      </w:r>
      <w:r w:rsidR="007F7775">
        <w:rPr>
          <w:rFonts w:ascii="Arial" w:hAnsi="Arial" w:cs="Arial"/>
          <w:sz w:val="18"/>
          <w:szCs w:val="18"/>
        </w:rPr>
        <w:t>пробы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, хранившиеся до анализа более 12 часов, следует перемешать, а затем отцентрифугировать при 2,500 - </w:t>
      </w:r>
      <w:smartTag w:uri="urn:schemas-microsoft-com:office:smarttags" w:element="metricconverter">
        <w:smartTagPr>
          <w:attr w:name="ProductID" w:val="3,000 g"/>
        </w:smartTagPr>
        <w:r w:rsidRPr="00617E7B">
          <w:rPr>
            <w:rFonts w:ascii="Arial" w:hAnsi="Arial" w:cs="Arial"/>
            <w:sz w:val="18"/>
            <w:szCs w:val="18"/>
            <w:lang w:eastAsia="ja-JP"/>
          </w:rPr>
          <w:t>3,000 g</w:t>
        </w:r>
      </w:smartTag>
      <w:r w:rsidRPr="00617E7B">
        <w:rPr>
          <w:rFonts w:ascii="Arial" w:hAnsi="Arial" w:cs="Arial"/>
          <w:sz w:val="18"/>
          <w:szCs w:val="18"/>
          <w:lang w:eastAsia="ja-JP"/>
        </w:rPr>
        <w:t xml:space="preserve"> в течение 10 минут.</w:t>
      </w:r>
      <w:r w:rsidR="00B12D8D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</w:p>
    <w:p w:rsidR="002E31B4" w:rsidRPr="00617E7B" w:rsidRDefault="00EC3C7B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Подготовка реагентов и проведение анализа</w:t>
      </w:r>
    </w:p>
    <w:p w:rsidR="002E31B4" w:rsidRPr="00617E7B" w:rsidRDefault="00EC3C7B" w:rsidP="00465586">
      <w:pPr>
        <w:jc w:val="both"/>
        <w:rPr>
          <w:rFonts w:ascii="Arial" w:hAnsi="Arial" w:cs="Arial"/>
          <w:i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sz w:val="18"/>
          <w:szCs w:val="18"/>
          <w:lang w:eastAsia="ja-JP"/>
        </w:rPr>
        <w:t>Подготовка реагентов</w:t>
      </w:r>
    </w:p>
    <w:p w:rsidR="002E31B4" w:rsidRPr="00617E7B" w:rsidRDefault="0048606D" w:rsidP="002360E5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Картридж с реагентами</w:t>
      </w:r>
    </w:p>
    <w:p w:rsidR="002E31B4" w:rsidRPr="00617E7B" w:rsidRDefault="0048606D" w:rsidP="008D0E36">
      <w:p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Готов к использованию</w:t>
      </w:r>
      <w:r w:rsidR="002E31B4" w:rsidRPr="00617E7B">
        <w:rPr>
          <w:rFonts w:ascii="Arial" w:hAnsi="Arial" w:cs="Arial"/>
          <w:sz w:val="18"/>
          <w:szCs w:val="18"/>
          <w:lang w:val="en-US" w:eastAsia="ja-JP"/>
        </w:rPr>
        <w:t>.</w:t>
      </w:r>
    </w:p>
    <w:p w:rsidR="002E31B4" w:rsidRPr="00617E7B" w:rsidRDefault="008D0E36" w:rsidP="002360E5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617E7B">
        <w:rPr>
          <w:rFonts w:ascii="Arial" w:hAnsi="Arial" w:cs="Arial"/>
          <w:sz w:val="18"/>
          <w:szCs w:val="18"/>
        </w:rPr>
        <w:t>Калибратор 1 (</w:t>
      </w:r>
      <w:r w:rsidRPr="00617E7B">
        <w:rPr>
          <w:rFonts w:ascii="Arial" w:hAnsi="Arial" w:cs="Arial"/>
          <w:sz w:val="18"/>
          <w:szCs w:val="18"/>
          <w:lang w:val="en-GB"/>
        </w:rPr>
        <w:t>CAL</w:t>
      </w:r>
      <w:r w:rsidRPr="00617E7B">
        <w:rPr>
          <w:rFonts w:ascii="Arial" w:hAnsi="Arial" w:cs="Arial"/>
          <w:sz w:val="18"/>
          <w:szCs w:val="18"/>
        </w:rPr>
        <w:t>-1)</w:t>
      </w:r>
      <w:r w:rsidR="00CD7EB8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</w:p>
    <w:p w:rsidR="00CD7EB8" w:rsidRPr="00617E7B" w:rsidRDefault="00CD7EB8" w:rsidP="008D0E36">
      <w:p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Готов к использованию.</w:t>
      </w:r>
    </w:p>
    <w:p w:rsidR="00064BFC" w:rsidRPr="00617E7B" w:rsidRDefault="00064BFC" w:rsidP="008D0E36">
      <w:p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Вскрытый флакон с калибратором может храниться до </w:t>
      </w:r>
      <w:r w:rsidR="000C73D2">
        <w:rPr>
          <w:rFonts w:ascii="Arial" w:hAnsi="Arial" w:cs="Arial"/>
          <w:sz w:val="18"/>
          <w:szCs w:val="18"/>
          <w:lang w:eastAsia="ja-JP"/>
        </w:rPr>
        <w:t>трех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месяца плотно закрытым при +2 +</w:t>
      </w:r>
      <w:smartTag w:uri="urn:schemas-microsoft-com:office:smarttags" w:element="metricconverter">
        <w:smartTagPr>
          <w:attr w:name="ProductID" w:val="8ﾰC"/>
        </w:smartTagPr>
        <w:r w:rsidRPr="00617E7B">
          <w:rPr>
            <w:rFonts w:ascii="Arial" w:hAnsi="Arial" w:cs="Arial"/>
            <w:sz w:val="18"/>
            <w:szCs w:val="18"/>
            <w:lang w:eastAsia="ja-JP"/>
          </w:rPr>
          <w:t>8°C</w:t>
        </w:r>
      </w:smartTag>
      <w:r w:rsidRPr="00617E7B">
        <w:rPr>
          <w:rFonts w:ascii="Arial" w:hAnsi="Arial" w:cs="Arial"/>
          <w:sz w:val="18"/>
          <w:szCs w:val="18"/>
          <w:lang w:eastAsia="ja-JP"/>
        </w:rPr>
        <w:t xml:space="preserve"> и ниже.</w:t>
      </w:r>
    </w:p>
    <w:p w:rsidR="00064BFC" w:rsidRPr="00617E7B" w:rsidRDefault="008D0E36" w:rsidP="002360E5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617E7B">
        <w:rPr>
          <w:rFonts w:ascii="Arial" w:hAnsi="Arial" w:cs="Arial"/>
          <w:sz w:val="18"/>
          <w:szCs w:val="18"/>
        </w:rPr>
        <w:t>Калибратор 2 (</w:t>
      </w:r>
      <w:r w:rsidRPr="00617E7B">
        <w:rPr>
          <w:rFonts w:ascii="Arial" w:hAnsi="Arial" w:cs="Arial"/>
          <w:sz w:val="18"/>
          <w:szCs w:val="18"/>
          <w:lang w:val="en-GB"/>
        </w:rPr>
        <w:t>CAL</w:t>
      </w:r>
      <w:r w:rsidRPr="00617E7B">
        <w:rPr>
          <w:rFonts w:ascii="Arial" w:hAnsi="Arial" w:cs="Arial"/>
          <w:sz w:val="18"/>
          <w:szCs w:val="18"/>
        </w:rPr>
        <w:t>-2)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</w:p>
    <w:p w:rsidR="00064BFC" w:rsidRPr="00617E7B" w:rsidRDefault="009711EC" w:rsidP="00465586">
      <w:pPr>
        <w:tabs>
          <w:tab w:val="num" w:pos="18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Восстановить каждый флакон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D0E36" w:rsidRPr="00617E7B">
        <w:rPr>
          <w:rFonts w:ascii="Arial" w:hAnsi="Arial" w:cs="Arial"/>
          <w:sz w:val="18"/>
          <w:szCs w:val="18"/>
        </w:rPr>
        <w:t xml:space="preserve">калибратора 2 </w:t>
      </w:r>
      <w:r w:rsidRPr="00617E7B">
        <w:rPr>
          <w:rFonts w:ascii="Arial" w:hAnsi="Arial" w:cs="Arial"/>
          <w:sz w:val="18"/>
          <w:szCs w:val="18"/>
          <w:lang w:eastAsia="ja-JP"/>
        </w:rPr>
        <w:t>при помощи содержимого одного флакона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360E5" w:rsidRPr="00617E7B">
        <w:rPr>
          <w:rFonts w:ascii="Arial" w:hAnsi="Arial" w:cs="Arial"/>
          <w:sz w:val="18"/>
          <w:szCs w:val="18"/>
          <w:lang w:eastAsia="ja-JP"/>
        </w:rPr>
        <w:t xml:space="preserve">растворителя </w:t>
      </w:r>
      <w:r w:rsidRPr="00617E7B">
        <w:rPr>
          <w:rFonts w:ascii="Arial" w:hAnsi="Arial" w:cs="Arial"/>
          <w:sz w:val="18"/>
          <w:szCs w:val="18"/>
          <w:lang w:eastAsia="ja-JP"/>
        </w:rPr>
        <w:t>для калибратора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. </w:t>
      </w:r>
      <w:r w:rsidRPr="00617E7B">
        <w:rPr>
          <w:rFonts w:ascii="Arial" w:hAnsi="Arial" w:cs="Arial"/>
          <w:sz w:val="18"/>
          <w:szCs w:val="18"/>
          <w:lang w:eastAsia="ja-JP"/>
        </w:rPr>
        <w:t>Оставить на столе на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10 </w:t>
      </w:r>
      <w:r w:rsidRPr="00617E7B">
        <w:rPr>
          <w:rFonts w:ascii="Arial" w:hAnsi="Arial" w:cs="Arial"/>
          <w:sz w:val="18"/>
          <w:szCs w:val="18"/>
          <w:lang w:eastAsia="ja-JP"/>
        </w:rPr>
        <w:t>минут при комнатной температуре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для полного растворения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>.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Восстановленный калибратор может храниться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до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3 </w:t>
      </w:r>
      <w:r w:rsidRPr="00617E7B">
        <w:rPr>
          <w:rFonts w:ascii="Arial" w:hAnsi="Arial" w:cs="Arial"/>
          <w:sz w:val="18"/>
          <w:szCs w:val="18"/>
          <w:lang w:eastAsia="ja-JP"/>
        </w:rPr>
        <w:t>дней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при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+2 + </w:t>
      </w:r>
      <w:smartTag w:uri="urn:schemas-microsoft-com:office:smarttags" w:element="metricconverter">
        <w:smartTagPr>
          <w:attr w:name="ProductID" w:val="8ﾰC"/>
        </w:smartTagPr>
        <w:r w:rsidR="00064BFC" w:rsidRPr="00617E7B">
          <w:rPr>
            <w:rFonts w:ascii="Arial" w:hAnsi="Arial" w:cs="Arial"/>
            <w:sz w:val="18"/>
            <w:szCs w:val="18"/>
            <w:lang w:eastAsia="ja-JP"/>
          </w:rPr>
          <w:t>8°</w:t>
        </w:r>
        <w:r w:rsidR="00064BFC" w:rsidRPr="00617E7B">
          <w:rPr>
            <w:rFonts w:ascii="Arial" w:hAnsi="Arial" w:cs="Arial"/>
            <w:sz w:val="18"/>
            <w:szCs w:val="18"/>
            <w:lang w:val="en-US" w:eastAsia="ja-JP"/>
          </w:rPr>
          <w:t>C</w:t>
        </w:r>
      </w:smartTag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и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0C73D2">
        <w:rPr>
          <w:rFonts w:ascii="Arial" w:hAnsi="Arial" w:cs="Arial"/>
          <w:sz w:val="18"/>
          <w:szCs w:val="18"/>
          <w:lang w:eastAsia="ja-JP"/>
        </w:rPr>
        <w:t>3 месяца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при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>–20°</w:t>
      </w:r>
      <w:r w:rsidR="00064BFC" w:rsidRPr="00617E7B">
        <w:rPr>
          <w:rFonts w:ascii="Arial" w:hAnsi="Arial" w:cs="Arial"/>
          <w:sz w:val="18"/>
          <w:szCs w:val="18"/>
          <w:lang w:val="en-US" w:eastAsia="ja-JP"/>
        </w:rPr>
        <w:t>C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и ниже</w:t>
      </w:r>
      <w:r w:rsidR="00064BFC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9711EC" w:rsidRPr="00617E7B" w:rsidRDefault="009711EC" w:rsidP="00465586">
      <w:pPr>
        <w:tabs>
          <w:tab w:val="num" w:pos="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Примечание. </w:t>
      </w:r>
    </w:p>
    <w:p w:rsidR="009711EC" w:rsidRPr="00617E7B" w:rsidRDefault="008D0E36" w:rsidP="00465586">
      <w:pPr>
        <w:tabs>
          <w:tab w:val="num" w:pos="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 xml:space="preserve">Калибратор </w:t>
      </w:r>
      <w:r w:rsidR="009711EC" w:rsidRPr="00617E7B">
        <w:rPr>
          <w:rFonts w:ascii="Arial" w:hAnsi="Arial" w:cs="Arial"/>
          <w:sz w:val="18"/>
          <w:szCs w:val="18"/>
          <w:lang w:eastAsia="ja-JP"/>
        </w:rPr>
        <w:t xml:space="preserve">2 содержит бычий сывороточный альбумин (БСА). Обращаться с осторожностью, избегать контакта с кожей. </w:t>
      </w:r>
    </w:p>
    <w:p w:rsidR="002E31B4" w:rsidRPr="00617E7B" w:rsidRDefault="005C7CC3" w:rsidP="00465586">
      <w:pPr>
        <w:spacing w:before="120"/>
        <w:jc w:val="both"/>
        <w:rPr>
          <w:rFonts w:ascii="Arial" w:hAnsi="Arial" w:cs="Arial"/>
          <w:i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sz w:val="18"/>
          <w:szCs w:val="18"/>
          <w:lang w:eastAsia="ja-JP"/>
        </w:rPr>
        <w:t>Установка основной калибровочной кривой</w:t>
      </w:r>
    </w:p>
    <w:p w:rsidR="008D0E36" w:rsidRPr="00617E7B" w:rsidRDefault="008D0E36" w:rsidP="008D0E36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Установка </w:t>
      </w:r>
      <w:r w:rsidRPr="00617E7B">
        <w:rPr>
          <w:rFonts w:ascii="Arial" w:hAnsi="Arial" w:cs="Arial"/>
          <w:sz w:val="18"/>
          <w:szCs w:val="18"/>
        </w:rPr>
        <w:t xml:space="preserve">основной калибровочной кривой </w:t>
      </w:r>
      <w:r w:rsidRPr="00617E7B">
        <w:rPr>
          <w:rFonts w:ascii="Arial" w:hAnsi="Arial" w:cs="Arial"/>
          <w:sz w:val="18"/>
          <w:szCs w:val="18"/>
          <w:lang w:eastAsia="ja-JP"/>
        </w:rPr>
        <w:t>проводится каждый раз при начале использования нового лота реагентов.</w:t>
      </w:r>
    </w:p>
    <w:p w:rsidR="00140E0C" w:rsidRDefault="00140E0C" w:rsidP="00140E0C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>Установка основной калибровочной кривой производится путем считывания карты эталонной калибровки (</w:t>
      </w:r>
      <w:r>
        <w:rPr>
          <w:rFonts w:ascii="Arial" w:hAnsi="Arial" w:cs="Arial"/>
          <w:sz w:val="18"/>
          <w:szCs w:val="18"/>
          <w:lang w:val="en-US" w:eastAsia="ja-JP"/>
        </w:rPr>
        <w:t>MS</w:t>
      </w:r>
      <w:r w:rsidRPr="00140E0C">
        <w:rPr>
          <w:rFonts w:ascii="Arial" w:hAnsi="Arial" w:cs="Arial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  <w:lang w:val="en-US" w:eastAsia="ja-JP"/>
        </w:rPr>
        <w:t>ENTRY</w:t>
      </w:r>
      <w:r w:rsidRPr="00140E0C">
        <w:rPr>
          <w:rFonts w:ascii="Arial" w:hAnsi="Arial" w:cs="Arial"/>
          <w:sz w:val="18"/>
          <w:szCs w:val="18"/>
          <w:lang w:eastAsia="ja-JP"/>
        </w:rPr>
        <w:t xml:space="preserve"> </w:t>
      </w:r>
      <w:r>
        <w:rPr>
          <w:rFonts w:ascii="Arial" w:hAnsi="Arial" w:cs="Arial"/>
          <w:sz w:val="18"/>
          <w:szCs w:val="18"/>
          <w:lang w:val="en-US" w:eastAsia="ja-JP"/>
        </w:rPr>
        <w:t>CARD</w:t>
      </w:r>
      <w:r>
        <w:rPr>
          <w:rFonts w:ascii="Arial" w:hAnsi="Arial" w:cs="Arial"/>
          <w:sz w:val="18"/>
          <w:szCs w:val="18"/>
          <w:lang w:eastAsia="ja-JP"/>
        </w:rPr>
        <w:t xml:space="preserve">), вложенной в упаковку, с помощью ручного считывателя штрих-кодов для </w:t>
      </w:r>
      <w:r>
        <w:rPr>
          <w:rFonts w:ascii="Arial" w:hAnsi="Arial" w:cs="Arial"/>
          <w:sz w:val="18"/>
          <w:szCs w:val="18"/>
          <w:lang w:val="en-US" w:eastAsia="ja-JP"/>
        </w:rPr>
        <w:t>PATHFAST</w:t>
      </w:r>
      <w:r>
        <w:rPr>
          <w:rFonts w:ascii="Arial" w:hAnsi="Arial" w:cs="Arial"/>
          <w:sz w:val="18"/>
          <w:szCs w:val="18"/>
          <w:lang w:eastAsia="ja-JP"/>
        </w:rPr>
        <w:t>. Подробную процедуру см. в руководстве пользователя для прибора.</w:t>
      </w:r>
    </w:p>
    <w:p w:rsidR="002E31B4" w:rsidRPr="00617E7B" w:rsidRDefault="00995CD3" w:rsidP="00465586">
      <w:pPr>
        <w:spacing w:before="120"/>
        <w:jc w:val="both"/>
        <w:rPr>
          <w:rFonts w:ascii="Arial" w:hAnsi="Arial" w:cs="Arial"/>
          <w:i/>
          <w:sz w:val="18"/>
          <w:szCs w:val="18"/>
          <w:lang w:val="en-US" w:eastAsia="ja-JP"/>
        </w:rPr>
      </w:pPr>
      <w:r w:rsidRPr="00617E7B">
        <w:rPr>
          <w:rFonts w:ascii="Arial" w:hAnsi="Arial" w:cs="Arial"/>
          <w:i/>
          <w:sz w:val="18"/>
          <w:szCs w:val="18"/>
          <w:lang w:eastAsia="ja-JP"/>
        </w:rPr>
        <w:t>Пользовательская калибровка</w:t>
      </w:r>
    </w:p>
    <w:p w:rsidR="008D0E36" w:rsidRPr="00617E7B" w:rsidRDefault="008D0E36" w:rsidP="008D0E3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Проведение пользовательской калибровки необходимо каждый раз при начале использования нового лота реагентов. Калибровка делается после установки основной калибровочной кривой по карте</w:t>
      </w:r>
      <w:r w:rsidR="006332DE" w:rsidRPr="00617E7B">
        <w:rPr>
          <w:rFonts w:ascii="Arial" w:hAnsi="Arial" w:cs="Arial"/>
          <w:sz w:val="18"/>
          <w:szCs w:val="18"/>
          <w:lang w:eastAsia="ja-JP"/>
        </w:rPr>
        <w:t xml:space="preserve"> эталонной калибровки</w:t>
      </w:r>
      <w:r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8D0E36" w:rsidRPr="00617E7B" w:rsidRDefault="008D0E36" w:rsidP="008D0E3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Пользовательскую калибровку необходимо обновлять каждые 4 недели после проведения первой калибровки (карта </w:t>
      </w:r>
      <w:r w:rsidR="006332DE" w:rsidRPr="00617E7B">
        <w:rPr>
          <w:rFonts w:ascii="Arial" w:hAnsi="Arial" w:cs="Arial"/>
          <w:sz w:val="18"/>
          <w:szCs w:val="18"/>
          <w:lang w:eastAsia="ja-JP"/>
        </w:rPr>
        <w:t xml:space="preserve">эталонной калибровки </w:t>
      </w:r>
      <w:r w:rsidRPr="00617E7B">
        <w:rPr>
          <w:rFonts w:ascii="Arial" w:hAnsi="Arial" w:cs="Arial"/>
          <w:sz w:val="18"/>
          <w:szCs w:val="18"/>
          <w:lang w:eastAsia="ja-JP"/>
        </w:rPr>
        <w:t>для этого не нужна).</w:t>
      </w:r>
    </w:p>
    <w:p w:rsidR="008D0E36" w:rsidRPr="00617E7B" w:rsidRDefault="008D0E36" w:rsidP="008D0E3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Должны быть протестированы оба калибратора в дублях. Следовательно, для проведения калибровки требуются 4 картриджа, два для калибратора 1 и два для калибратора 2.</w:t>
      </w:r>
    </w:p>
    <w:p w:rsidR="008E05DA" w:rsidRDefault="008E05DA" w:rsidP="008E05D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 xml:space="preserve">Установите реагентные картриджи в кассету для картриджей на приборе, потом внесите примерно по 100 мкл калибратора 1 и калибратора 2 в лунки для проб, установите в гнезда для наконечников на приборе </w:t>
      </w:r>
      <w:r>
        <w:rPr>
          <w:rFonts w:ascii="Arial" w:hAnsi="Arial" w:cs="Arial"/>
          <w:sz w:val="18"/>
          <w:szCs w:val="18"/>
          <w:u w:val="single"/>
          <w:lang w:eastAsia="ja-JP"/>
        </w:rPr>
        <w:t>новые</w:t>
      </w:r>
      <w:r>
        <w:rPr>
          <w:rFonts w:ascii="Arial" w:hAnsi="Arial" w:cs="Arial"/>
          <w:sz w:val="18"/>
          <w:szCs w:val="18"/>
          <w:lang w:eastAsia="ja-JP"/>
        </w:rPr>
        <w:t xml:space="preserve"> наконечники напротив картриджей, опустите крышку и запустите прибор в режиме калибровки. Крышка автоматически заблокируется, и начнется тестирование. Через 17 мин результат будет выведен на дисплей и на печать. Подробности процедуры см. в руководстве пользователя для прибора.</w:t>
      </w:r>
    </w:p>
    <w:p w:rsidR="00052891" w:rsidRDefault="00052891" w:rsidP="008E05DA">
      <w:pPr>
        <w:numPr>
          <w:ilvl w:val="0"/>
          <w:numId w:val="10"/>
        </w:numPr>
        <w:tabs>
          <w:tab w:val="clear" w:pos="720"/>
          <w:tab w:val="num" w:pos="284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>Откройте крышку, удалите картриджи и наконечники в отходы.</w:t>
      </w:r>
    </w:p>
    <w:p w:rsidR="002E31B4" w:rsidRPr="00617E7B" w:rsidRDefault="00A76FDD" w:rsidP="00052891">
      <w:pPr>
        <w:spacing w:before="120"/>
        <w:jc w:val="both"/>
        <w:rPr>
          <w:rFonts w:ascii="Arial" w:hAnsi="Arial" w:cs="Arial"/>
          <w:i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sz w:val="18"/>
          <w:szCs w:val="18"/>
          <w:lang w:eastAsia="ja-JP"/>
        </w:rPr>
        <w:t>Контроль качества</w:t>
      </w:r>
    </w:p>
    <w:p w:rsidR="00A76FDD" w:rsidRPr="00617E7B" w:rsidRDefault="008D0E36" w:rsidP="008D0E3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lastRenderedPageBreak/>
        <w:t xml:space="preserve">Контроль качества проводится </w:t>
      </w:r>
      <w:r w:rsidRPr="00617E7B">
        <w:rPr>
          <w:rFonts w:ascii="Arial" w:hAnsi="Arial" w:cs="Arial"/>
          <w:sz w:val="18"/>
          <w:szCs w:val="18"/>
        </w:rPr>
        <w:t xml:space="preserve">после каждой калибровки для того, чтобы проверить калибровочные кривые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и сохранить контрольные данные для контроля качества анализов. Контроль качества </w:t>
      </w:r>
      <w:r w:rsidRPr="00617E7B">
        <w:rPr>
          <w:rFonts w:ascii="Arial" w:hAnsi="Arial" w:cs="Arial"/>
          <w:sz w:val="18"/>
          <w:szCs w:val="18"/>
        </w:rPr>
        <w:t xml:space="preserve">обязателен для гарантии точности результатов. После каждой калибровки, в каждой новой партии реагентов, или всякий раз, когда необходимо проверить точность результатов, нужно сравнить </w:t>
      </w:r>
      <w:r w:rsidR="00C21C72" w:rsidRPr="00617E7B">
        <w:rPr>
          <w:rFonts w:ascii="Arial" w:hAnsi="Arial" w:cs="Arial"/>
          <w:sz w:val="18"/>
          <w:szCs w:val="18"/>
        </w:rPr>
        <w:t>два</w:t>
      </w:r>
      <w:r w:rsidRPr="00617E7B">
        <w:rPr>
          <w:rFonts w:ascii="Arial" w:hAnsi="Arial" w:cs="Arial"/>
          <w:sz w:val="18"/>
          <w:szCs w:val="18"/>
        </w:rPr>
        <w:t xml:space="preserve"> уровня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контрольных </w:t>
      </w:r>
      <w:r w:rsidRPr="00617E7B">
        <w:rPr>
          <w:rFonts w:ascii="Arial" w:hAnsi="Arial" w:cs="Arial"/>
          <w:sz w:val="18"/>
          <w:szCs w:val="18"/>
        </w:rPr>
        <w:t xml:space="preserve">материалов с известными уровнями </w:t>
      </w:r>
      <w:r w:rsidR="004365CB" w:rsidRPr="00617E7B">
        <w:rPr>
          <w:rFonts w:ascii="Arial" w:hAnsi="Arial" w:cs="Arial"/>
          <w:sz w:val="18"/>
          <w:szCs w:val="18"/>
        </w:rPr>
        <w:t>ХГЧ</w:t>
      </w:r>
      <w:r w:rsidR="00A76FDD" w:rsidRPr="00617E7B">
        <w:rPr>
          <w:rFonts w:ascii="Arial" w:hAnsi="Arial" w:cs="Arial"/>
          <w:sz w:val="18"/>
          <w:szCs w:val="18"/>
        </w:rPr>
        <w:t>.</w:t>
      </w:r>
    </w:p>
    <w:p w:rsidR="00A636CD" w:rsidRPr="00617E7B" w:rsidRDefault="00A636CD" w:rsidP="008D0E3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Правила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GLP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(</w:t>
      </w:r>
      <w:r w:rsidR="00820FB0" w:rsidRPr="00617E7B">
        <w:rPr>
          <w:rFonts w:ascii="Arial" w:hAnsi="Arial" w:cs="Arial"/>
          <w:sz w:val="18"/>
          <w:szCs w:val="18"/>
        </w:rPr>
        <w:t>Надлежащей лабораторной практики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) рекомендуют использование соответствующего контроля качества. Для контроля качества рекомендуется соблюдать положения федеральных, областных и местных правил. Если контроль не проводится надлежащим образом, не используйте результаты тестов. Повторите тест или обратитесь к вашему авторизованному дистрибьютору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PATHFAST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для технической поддержки.</w:t>
      </w:r>
    </w:p>
    <w:p w:rsidR="002E31B4" w:rsidRPr="00617E7B" w:rsidRDefault="00A825BC" w:rsidP="00465586">
      <w:pPr>
        <w:spacing w:before="120"/>
        <w:jc w:val="both"/>
        <w:rPr>
          <w:rFonts w:ascii="Arial" w:hAnsi="Arial" w:cs="Arial"/>
          <w:i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sz w:val="18"/>
          <w:szCs w:val="18"/>
          <w:lang w:eastAsia="ja-JP"/>
        </w:rPr>
        <w:t>Процедура т</w:t>
      </w:r>
      <w:r w:rsidR="00A636CD" w:rsidRPr="00617E7B">
        <w:rPr>
          <w:rFonts w:ascii="Arial" w:hAnsi="Arial" w:cs="Arial"/>
          <w:i/>
          <w:sz w:val="18"/>
          <w:szCs w:val="18"/>
          <w:lang w:eastAsia="ja-JP"/>
        </w:rPr>
        <w:t>естировани</w:t>
      </w:r>
      <w:r w:rsidRPr="00617E7B">
        <w:rPr>
          <w:rFonts w:ascii="Arial" w:hAnsi="Arial" w:cs="Arial"/>
          <w:i/>
          <w:sz w:val="18"/>
          <w:szCs w:val="18"/>
          <w:lang w:eastAsia="ja-JP"/>
        </w:rPr>
        <w:t>я</w:t>
      </w:r>
      <w:r w:rsidR="00A636CD" w:rsidRPr="00617E7B">
        <w:rPr>
          <w:rFonts w:ascii="Arial" w:hAnsi="Arial" w:cs="Arial"/>
          <w:i/>
          <w:sz w:val="18"/>
          <w:szCs w:val="18"/>
          <w:lang w:eastAsia="ja-JP"/>
        </w:rPr>
        <w:t xml:space="preserve"> </w:t>
      </w:r>
      <w:r w:rsidR="007F7775" w:rsidRPr="007F7775">
        <w:rPr>
          <w:rFonts w:ascii="Arial" w:hAnsi="Arial" w:cs="Arial"/>
          <w:i/>
          <w:sz w:val="18"/>
          <w:szCs w:val="18"/>
          <w:lang w:eastAsia="ja-JP"/>
        </w:rPr>
        <w:t>проб</w:t>
      </w:r>
    </w:p>
    <w:p w:rsidR="00A825BC" w:rsidRPr="00617E7B" w:rsidRDefault="008D0E36" w:rsidP="008D0E36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 xml:space="preserve">В качестве </w:t>
      </w:r>
      <w:r w:rsidR="007F7775">
        <w:rPr>
          <w:rFonts w:ascii="Arial" w:hAnsi="Arial" w:cs="Arial"/>
          <w:sz w:val="18"/>
          <w:szCs w:val="18"/>
        </w:rPr>
        <w:t xml:space="preserve">пробы </w:t>
      </w:r>
      <w:r w:rsidRPr="00617E7B">
        <w:rPr>
          <w:rFonts w:ascii="Arial" w:hAnsi="Arial" w:cs="Arial"/>
          <w:sz w:val="18"/>
          <w:szCs w:val="18"/>
          <w:lang w:eastAsia="ja-JP"/>
        </w:rPr>
        <w:t>используйте</w:t>
      </w:r>
      <w:r w:rsidRPr="00617E7B">
        <w:rPr>
          <w:rFonts w:ascii="Arial" w:hAnsi="Arial" w:cs="Arial"/>
          <w:sz w:val="18"/>
          <w:szCs w:val="18"/>
        </w:rPr>
        <w:t xml:space="preserve"> </w:t>
      </w:r>
      <w:r w:rsidR="00A825BC" w:rsidRPr="00617E7B">
        <w:rPr>
          <w:rFonts w:ascii="Arial" w:hAnsi="Arial" w:cs="Arial"/>
          <w:sz w:val="18"/>
          <w:szCs w:val="18"/>
          <w:lang w:eastAsia="ja-JP"/>
        </w:rPr>
        <w:t xml:space="preserve">гепаринизированную или </w:t>
      </w:r>
      <w:r w:rsidR="00A800B8" w:rsidRPr="00617E7B">
        <w:rPr>
          <w:rFonts w:ascii="Arial" w:hAnsi="Arial" w:cs="Arial"/>
          <w:sz w:val="18"/>
          <w:szCs w:val="18"/>
          <w:lang w:eastAsia="ja-JP"/>
        </w:rPr>
        <w:t>ЭДТА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A825BC" w:rsidRPr="00617E7B">
        <w:rPr>
          <w:rFonts w:ascii="Arial" w:hAnsi="Arial" w:cs="Arial"/>
          <w:sz w:val="18"/>
          <w:szCs w:val="18"/>
          <w:lang w:eastAsia="ja-JP"/>
        </w:rPr>
        <w:t>цельную кровь</w:t>
      </w:r>
      <w:r w:rsidR="004365CB" w:rsidRPr="00617E7B">
        <w:rPr>
          <w:rFonts w:ascii="Arial" w:hAnsi="Arial" w:cs="Arial"/>
          <w:sz w:val="18"/>
          <w:szCs w:val="18"/>
          <w:lang w:eastAsia="ja-JP"/>
        </w:rPr>
        <w:t>,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4365CB" w:rsidRPr="00617E7B">
        <w:rPr>
          <w:rFonts w:ascii="Arial" w:hAnsi="Arial" w:cs="Arial"/>
          <w:sz w:val="18"/>
          <w:szCs w:val="18"/>
          <w:lang w:eastAsia="ja-JP"/>
        </w:rPr>
        <w:t xml:space="preserve">плазму </w:t>
      </w:r>
      <w:r w:rsidR="00A825BC" w:rsidRPr="00617E7B">
        <w:rPr>
          <w:rFonts w:ascii="Arial" w:hAnsi="Arial" w:cs="Arial"/>
          <w:sz w:val="18"/>
          <w:szCs w:val="18"/>
          <w:lang w:eastAsia="ja-JP"/>
        </w:rPr>
        <w:t xml:space="preserve">или </w:t>
      </w:r>
      <w:r w:rsidR="004365CB" w:rsidRPr="00617E7B">
        <w:rPr>
          <w:rFonts w:ascii="Arial" w:hAnsi="Arial" w:cs="Arial"/>
          <w:sz w:val="18"/>
          <w:szCs w:val="18"/>
          <w:lang w:eastAsia="ja-JP"/>
        </w:rPr>
        <w:t>сыворотку</w:t>
      </w:r>
      <w:r w:rsidR="00A825BC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8E05DA" w:rsidRDefault="008E05DA" w:rsidP="008E05D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 xml:space="preserve">Установите картридж с реагентами в кассету для картриджей на приборе, потом внесите примерно 100 мкл пробы в лунку для проб на картридже, установите в гнездо для наконечников на приборе </w:t>
      </w:r>
      <w:r>
        <w:rPr>
          <w:rFonts w:ascii="Arial" w:hAnsi="Arial" w:cs="Arial"/>
          <w:sz w:val="18"/>
          <w:szCs w:val="18"/>
          <w:u w:val="single"/>
          <w:lang w:eastAsia="ja-JP"/>
        </w:rPr>
        <w:t>новый</w:t>
      </w:r>
      <w:r>
        <w:rPr>
          <w:rFonts w:ascii="Arial" w:hAnsi="Arial" w:cs="Arial"/>
          <w:sz w:val="18"/>
          <w:szCs w:val="18"/>
          <w:lang w:eastAsia="ja-JP"/>
        </w:rPr>
        <w:t xml:space="preserve"> наконечник напротив картриджа, опустите крышку и запустите прибор кнопкой «</w:t>
      </w:r>
      <w:r>
        <w:rPr>
          <w:rFonts w:ascii="Arial" w:hAnsi="Arial" w:cs="Arial"/>
          <w:sz w:val="18"/>
          <w:szCs w:val="18"/>
          <w:lang w:val="en-US" w:eastAsia="ja-JP"/>
        </w:rPr>
        <w:t>Start</w:t>
      </w:r>
      <w:r>
        <w:rPr>
          <w:rFonts w:ascii="Arial" w:hAnsi="Arial" w:cs="Arial"/>
          <w:sz w:val="18"/>
          <w:szCs w:val="18"/>
          <w:lang w:eastAsia="ja-JP"/>
        </w:rPr>
        <w:t>». Подробности процедуры см. в руководстве пользователя для прибора. Результат будет выведен на дисплей и на печать.</w:t>
      </w:r>
    </w:p>
    <w:p w:rsidR="00052891" w:rsidRDefault="00052891" w:rsidP="000528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Откройте крышку, удалите картриджи и наконечники в отходы.</w:t>
      </w:r>
    </w:p>
    <w:p w:rsidR="002E31B4" w:rsidRPr="00617E7B" w:rsidRDefault="00A825BC" w:rsidP="00052891">
      <w:pPr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Примечания</w:t>
      </w:r>
      <w:r w:rsidR="002E31B4" w:rsidRPr="00617E7B">
        <w:rPr>
          <w:rFonts w:ascii="Arial" w:hAnsi="Arial" w:cs="Arial"/>
          <w:sz w:val="18"/>
          <w:szCs w:val="18"/>
          <w:lang w:val="en-US" w:eastAsia="ja-JP"/>
        </w:rPr>
        <w:t>:</w:t>
      </w:r>
    </w:p>
    <w:p w:rsidR="008D0E36" w:rsidRPr="00617E7B" w:rsidRDefault="008D0E36" w:rsidP="008D0E3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При работе с </w:t>
      </w:r>
      <w:r w:rsidR="007F7775">
        <w:rPr>
          <w:rFonts w:ascii="Arial" w:hAnsi="Arial" w:cs="Arial"/>
          <w:sz w:val="18"/>
          <w:szCs w:val="18"/>
        </w:rPr>
        <w:t>пробой</w:t>
      </w:r>
      <w:r w:rsidR="007F7775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цельной крови, непосредственно перед внесением цельной крови в лунку для </w:t>
      </w:r>
      <w:r w:rsidR="007F7775">
        <w:rPr>
          <w:rFonts w:ascii="Arial" w:hAnsi="Arial" w:cs="Arial"/>
          <w:sz w:val="18"/>
          <w:szCs w:val="18"/>
          <w:lang w:eastAsia="ja-JP"/>
        </w:rPr>
        <w:t>проб</w:t>
      </w:r>
      <w:r w:rsidR="007F7775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в картридже следует осторожно перемешать образец в пробирке (не использовать вихревой смеситель «вортекс»). После внесения </w:t>
      </w:r>
      <w:r w:rsidR="007F7775">
        <w:rPr>
          <w:rFonts w:ascii="Arial" w:hAnsi="Arial" w:cs="Arial"/>
          <w:sz w:val="18"/>
          <w:szCs w:val="18"/>
        </w:rPr>
        <w:t xml:space="preserve">пробы </w:t>
      </w:r>
      <w:r w:rsidRPr="00617E7B">
        <w:rPr>
          <w:rFonts w:ascii="Arial" w:hAnsi="Arial" w:cs="Arial"/>
          <w:sz w:val="18"/>
          <w:szCs w:val="18"/>
          <w:lang w:eastAsia="ja-JP"/>
        </w:rPr>
        <w:t>цельной крови и загрузки картриджа в анализатор PATHFAST анализ должен быть начат немедленно.</w:t>
      </w:r>
    </w:p>
    <w:p w:rsidR="008D0E36" w:rsidRPr="00617E7B" w:rsidRDefault="008D0E36" w:rsidP="008D0E3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Если </w:t>
      </w:r>
      <w:r w:rsidR="007F7775">
        <w:rPr>
          <w:rFonts w:ascii="Arial" w:hAnsi="Arial" w:cs="Arial"/>
          <w:sz w:val="18"/>
          <w:szCs w:val="18"/>
        </w:rPr>
        <w:t xml:space="preserve">пробы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остаются в лунке для </w:t>
      </w:r>
      <w:r w:rsidR="007F7775">
        <w:rPr>
          <w:rFonts w:ascii="Arial" w:hAnsi="Arial" w:cs="Arial"/>
          <w:sz w:val="18"/>
          <w:szCs w:val="18"/>
          <w:lang w:eastAsia="ja-JP"/>
        </w:rPr>
        <w:t>проб</w:t>
      </w:r>
      <w:r w:rsidR="007F7775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более 5 минут, может быть получен более низкий результат при </w:t>
      </w:r>
      <w:r w:rsidRPr="00617E7B">
        <w:rPr>
          <w:rFonts w:ascii="Arial" w:hAnsi="Arial" w:cs="Arial"/>
          <w:sz w:val="18"/>
          <w:szCs w:val="18"/>
        </w:rPr>
        <w:t xml:space="preserve">тестировании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цельной крови из-за осаждения </w:t>
      </w:r>
      <w:r w:rsidR="007F7775">
        <w:rPr>
          <w:rFonts w:ascii="Arial" w:hAnsi="Arial" w:cs="Arial"/>
          <w:sz w:val="18"/>
          <w:szCs w:val="18"/>
        </w:rPr>
        <w:t>пробы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, или более высокий результат при </w:t>
      </w:r>
      <w:r w:rsidRPr="00617E7B">
        <w:rPr>
          <w:rFonts w:ascii="Arial" w:hAnsi="Arial" w:cs="Arial"/>
          <w:sz w:val="18"/>
          <w:szCs w:val="18"/>
        </w:rPr>
        <w:t xml:space="preserve">тестировании </w:t>
      </w:r>
      <w:r w:rsidRPr="00617E7B">
        <w:rPr>
          <w:rFonts w:ascii="Arial" w:hAnsi="Arial" w:cs="Arial"/>
          <w:sz w:val="18"/>
          <w:szCs w:val="18"/>
          <w:lang w:eastAsia="ja-JP"/>
        </w:rPr>
        <w:t>плазмы из-за концентрирования.</w:t>
      </w:r>
    </w:p>
    <w:p w:rsidR="0037560F" w:rsidRDefault="0037560F" w:rsidP="0037560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 xml:space="preserve">При использовании цельной крови ввод значения гематокрита пробы является дополнительной опцией в </w:t>
      </w:r>
      <w:r>
        <w:rPr>
          <w:rFonts w:ascii="Arial" w:hAnsi="Arial" w:cs="Arial"/>
          <w:sz w:val="18"/>
          <w:szCs w:val="18"/>
          <w:lang w:val="en-US" w:eastAsia="ja-JP"/>
        </w:rPr>
        <w:t>PATHFAST</w:t>
      </w:r>
      <w:r>
        <w:rPr>
          <w:rFonts w:ascii="Arial" w:hAnsi="Arial" w:cs="Arial"/>
          <w:sz w:val="18"/>
          <w:szCs w:val="18"/>
          <w:lang w:eastAsia="ja-JP"/>
        </w:rPr>
        <w:t>. Подробности процедуры см. в руководстве пользователя для прибора.</w:t>
      </w:r>
    </w:p>
    <w:p w:rsidR="002E31B4" w:rsidRPr="00617E7B" w:rsidRDefault="007F7775" w:rsidP="008D0E3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</w:rPr>
        <w:t xml:space="preserve">Пробы </w:t>
      </w:r>
      <w:r w:rsidR="00A825BC" w:rsidRPr="00617E7B">
        <w:rPr>
          <w:rFonts w:ascii="Arial" w:hAnsi="Arial" w:cs="Arial"/>
          <w:sz w:val="18"/>
          <w:szCs w:val="18"/>
          <w:lang w:eastAsia="ja-JP"/>
        </w:rPr>
        <w:t xml:space="preserve">с концентрацией </w:t>
      </w:r>
      <w:r w:rsidR="0023122B" w:rsidRPr="00617E7B">
        <w:rPr>
          <w:rFonts w:ascii="Arial" w:hAnsi="Arial" w:cs="Arial"/>
          <w:sz w:val="18"/>
          <w:szCs w:val="18"/>
        </w:rPr>
        <w:t>ХГЧ</w:t>
      </w:r>
      <w:r w:rsidR="001C2921" w:rsidRPr="00617E7B">
        <w:rPr>
          <w:rFonts w:ascii="Arial" w:hAnsi="Arial" w:cs="Arial"/>
          <w:sz w:val="18"/>
          <w:szCs w:val="18"/>
        </w:rPr>
        <w:t xml:space="preserve"> 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&gt;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500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мМЕ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/</w:t>
      </w:r>
      <w:r w:rsidR="00A825BC" w:rsidRPr="00617E7B">
        <w:rPr>
          <w:rFonts w:ascii="Arial" w:hAnsi="Arial" w:cs="Arial"/>
          <w:sz w:val="18"/>
          <w:szCs w:val="18"/>
          <w:lang w:eastAsia="ja-JP"/>
        </w:rPr>
        <w:t>мл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A825BC" w:rsidRPr="00617E7B">
        <w:rPr>
          <w:rFonts w:ascii="Arial" w:hAnsi="Arial" w:cs="Arial"/>
          <w:sz w:val="18"/>
          <w:szCs w:val="18"/>
          <w:lang w:eastAsia="ja-JP"/>
        </w:rPr>
        <w:t>следует развести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A825BC" w:rsidRPr="00617E7B">
        <w:rPr>
          <w:rFonts w:ascii="Arial" w:hAnsi="Arial" w:cs="Arial"/>
          <w:sz w:val="18"/>
          <w:szCs w:val="18"/>
          <w:lang w:eastAsia="ja-JP"/>
        </w:rPr>
        <w:t>физраствором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A825BC" w:rsidRPr="00617E7B">
        <w:rPr>
          <w:rFonts w:ascii="Arial" w:hAnsi="Arial" w:cs="Arial"/>
          <w:sz w:val="18"/>
          <w:szCs w:val="18"/>
          <w:lang w:eastAsia="ja-JP"/>
        </w:rPr>
        <w:t>и протестировать повторно для получения точного результата. При этом необходимо учитывать коэффициент разведения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  <w:r w:rsidR="00C32832" w:rsidRPr="00617E7B">
        <w:rPr>
          <w:rFonts w:ascii="Arial" w:hAnsi="Arial" w:cs="Arial"/>
          <w:sz w:val="18"/>
          <w:szCs w:val="18"/>
          <w:lang w:eastAsia="ja-JP"/>
        </w:rPr>
        <w:t xml:space="preserve"> Если такая точность не нужна, результат может быть представлен как &gt;500 мМЕ/мл.</w:t>
      </w:r>
    </w:p>
    <w:p w:rsidR="0055439C" w:rsidRPr="00617E7B" w:rsidRDefault="0055439C" w:rsidP="0055439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617E7B">
        <w:rPr>
          <w:rFonts w:ascii="Arial" w:hAnsi="Arial" w:cs="Arial"/>
          <w:i/>
          <w:sz w:val="18"/>
          <w:szCs w:val="18"/>
        </w:rPr>
        <w:t>Референтные уровни</w:t>
      </w:r>
    </w:p>
    <w:p w:rsidR="00C136E4" w:rsidRPr="00617E7B" w:rsidRDefault="0055439C" w:rsidP="004655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Референтные уровни </w:t>
      </w:r>
      <w:r w:rsidR="00C136E4" w:rsidRPr="00617E7B">
        <w:rPr>
          <w:rFonts w:ascii="Arial" w:hAnsi="Arial" w:cs="Arial"/>
          <w:sz w:val="18"/>
          <w:szCs w:val="18"/>
          <w:lang w:eastAsia="ja-JP"/>
        </w:rPr>
        <w:t xml:space="preserve">могут различаться </w:t>
      </w:r>
      <w:r w:rsidR="00E67C78" w:rsidRPr="00617E7B">
        <w:rPr>
          <w:rFonts w:ascii="Arial" w:hAnsi="Arial" w:cs="Arial"/>
          <w:sz w:val="18"/>
          <w:szCs w:val="18"/>
        </w:rPr>
        <w:t>от лаборатории к лаборатории, от страны к стране в зависимости от множества факторов. Поэтому каждой лаборатории рекомендуется</w:t>
      </w:r>
      <w:r w:rsidR="00E67C78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E67C78" w:rsidRPr="00617E7B">
        <w:rPr>
          <w:rFonts w:ascii="Arial" w:hAnsi="Arial" w:cs="Arial"/>
          <w:sz w:val="18"/>
          <w:szCs w:val="18"/>
        </w:rPr>
        <w:t>устанавливать</w:t>
      </w:r>
      <w:r w:rsidR="00E67C78" w:rsidRPr="00617E7B">
        <w:rPr>
          <w:rFonts w:ascii="Arial" w:hAnsi="Arial" w:cs="Arial"/>
          <w:sz w:val="18"/>
          <w:szCs w:val="18"/>
          <w:lang w:eastAsia="ja-JP"/>
        </w:rPr>
        <w:t xml:space="preserve"> собственные референтные уровни.</w:t>
      </w:r>
    </w:p>
    <w:p w:rsidR="00C136E4" w:rsidRPr="00617E7B" w:rsidRDefault="00C136E4" w:rsidP="002360E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sz w:val="18"/>
          <w:szCs w:val="18"/>
          <w:lang w:eastAsia="ja-JP"/>
        </w:rPr>
        <w:t xml:space="preserve">Диапазон референтных уровней для </w:t>
      </w:r>
      <w:r w:rsidR="008D0E36" w:rsidRPr="00617E7B">
        <w:rPr>
          <w:rFonts w:ascii="Arial" w:hAnsi="Arial" w:cs="Arial"/>
          <w:i/>
          <w:sz w:val="18"/>
          <w:szCs w:val="18"/>
          <w:lang w:eastAsia="ja-JP"/>
        </w:rPr>
        <w:t>тест-системы</w:t>
      </w:r>
    </w:p>
    <w:p w:rsidR="0023122B" w:rsidRPr="000C73D2" w:rsidRDefault="00C136E4" w:rsidP="0046558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18"/>
          <w:szCs w:val="18"/>
          <w:u w:val="single"/>
          <w:lang w:eastAsia="ja-JP"/>
        </w:rPr>
      </w:pPr>
      <w:r w:rsidRPr="000C73D2">
        <w:rPr>
          <w:rFonts w:ascii="Arial" w:hAnsi="Arial" w:cs="Arial"/>
          <w:bCs/>
          <w:sz w:val="18"/>
          <w:szCs w:val="18"/>
          <w:u w:val="single"/>
          <w:lang w:eastAsia="ja-JP"/>
        </w:rPr>
        <w:t>Мужчины</w:t>
      </w:r>
      <w:r w:rsidR="0023122B" w:rsidRPr="000C73D2">
        <w:rPr>
          <w:rFonts w:ascii="Arial" w:hAnsi="Arial" w:cs="Arial"/>
          <w:bCs/>
          <w:sz w:val="18"/>
          <w:szCs w:val="18"/>
          <w:u w:val="single"/>
          <w:lang w:eastAsia="ja-JP"/>
        </w:rPr>
        <w:t xml:space="preserve"> </w:t>
      </w:r>
      <w:r w:rsidRPr="000C73D2">
        <w:rPr>
          <w:rFonts w:ascii="Arial" w:hAnsi="Arial" w:cs="Arial"/>
          <w:bCs/>
          <w:sz w:val="18"/>
          <w:szCs w:val="18"/>
          <w:u w:val="single"/>
          <w:lang w:eastAsia="ja-JP"/>
        </w:rPr>
        <w:t>и небеременные женщины</w:t>
      </w:r>
      <w:r w:rsidR="0023122B" w:rsidRPr="000C73D2">
        <w:rPr>
          <w:rFonts w:ascii="Arial" w:hAnsi="Arial" w:cs="Arial"/>
          <w:bCs/>
          <w:sz w:val="18"/>
          <w:szCs w:val="18"/>
          <w:u w:val="single"/>
          <w:lang w:eastAsia="ja-JP"/>
        </w:rPr>
        <w:t xml:space="preserve"> (</w:t>
      </w:r>
      <w:r w:rsidR="007F7775" w:rsidRPr="000C73D2">
        <w:rPr>
          <w:rFonts w:ascii="Arial" w:hAnsi="Arial" w:cs="Arial"/>
          <w:sz w:val="18"/>
          <w:szCs w:val="18"/>
          <w:u w:val="single"/>
        </w:rPr>
        <w:t xml:space="preserve">пробы </w:t>
      </w:r>
      <w:r w:rsidRPr="000C73D2">
        <w:rPr>
          <w:rFonts w:ascii="Arial" w:hAnsi="Arial" w:cs="Arial"/>
          <w:bCs/>
          <w:sz w:val="18"/>
          <w:szCs w:val="18"/>
          <w:u w:val="single"/>
          <w:lang w:eastAsia="ja-JP"/>
        </w:rPr>
        <w:t>плазмы</w:t>
      </w:r>
      <w:r w:rsidR="0023122B" w:rsidRPr="000C73D2">
        <w:rPr>
          <w:rFonts w:ascii="Arial" w:hAnsi="Arial" w:cs="Arial"/>
          <w:bCs/>
          <w:sz w:val="18"/>
          <w:szCs w:val="18"/>
          <w:u w:val="single"/>
          <w:lang w:eastAsia="ja-JP"/>
        </w:rPr>
        <w:t>)</w:t>
      </w:r>
    </w:p>
    <w:p w:rsidR="0023122B" w:rsidRPr="00617E7B" w:rsidRDefault="00C136E4" w:rsidP="004655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Исследование проводилось на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F7775">
        <w:rPr>
          <w:rFonts w:ascii="Arial" w:hAnsi="Arial" w:cs="Arial"/>
          <w:sz w:val="18"/>
          <w:szCs w:val="18"/>
          <w:lang w:eastAsia="ja-JP"/>
        </w:rPr>
        <w:t>пробах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плазмы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355 </w:t>
      </w:r>
      <w:r w:rsidRPr="00617E7B">
        <w:rPr>
          <w:rFonts w:ascii="Arial" w:hAnsi="Arial" w:cs="Arial"/>
          <w:sz w:val="18"/>
          <w:szCs w:val="18"/>
          <w:lang w:eastAsia="ja-JP"/>
        </w:rPr>
        <w:t>взрослых индивидов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, </w:t>
      </w:r>
      <w:r w:rsidRPr="00617E7B">
        <w:rPr>
          <w:rFonts w:ascii="Arial" w:hAnsi="Arial" w:cs="Arial"/>
          <w:sz w:val="18"/>
          <w:szCs w:val="18"/>
          <w:lang w:eastAsia="ja-JP"/>
        </w:rPr>
        <w:t>включая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214 </w:t>
      </w:r>
      <w:r w:rsidRPr="00617E7B">
        <w:rPr>
          <w:rFonts w:ascii="Arial" w:hAnsi="Arial" w:cs="Arial"/>
          <w:sz w:val="18"/>
          <w:szCs w:val="18"/>
          <w:lang w:eastAsia="ja-JP"/>
        </w:rPr>
        <w:t>мужчин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и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141 </w:t>
      </w:r>
      <w:r w:rsidRPr="00617E7B">
        <w:rPr>
          <w:rFonts w:ascii="Arial" w:hAnsi="Arial" w:cs="Arial"/>
          <w:sz w:val="18"/>
          <w:szCs w:val="18"/>
          <w:lang w:eastAsia="ja-JP"/>
        </w:rPr>
        <w:t>небеременную женщину</w:t>
      </w:r>
      <w:r w:rsidR="00660326" w:rsidRPr="00617E7B">
        <w:rPr>
          <w:rFonts w:ascii="Arial" w:hAnsi="Arial" w:cs="Arial"/>
          <w:sz w:val="18"/>
          <w:szCs w:val="18"/>
          <w:lang w:eastAsia="ja-JP"/>
        </w:rPr>
        <w:t>.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97</w:t>
      </w:r>
      <w:r w:rsidRPr="00617E7B">
        <w:rPr>
          <w:rFonts w:ascii="Arial" w:hAnsi="Arial" w:cs="Arial"/>
          <w:sz w:val="18"/>
          <w:szCs w:val="18"/>
          <w:lang w:eastAsia="ja-JP"/>
        </w:rPr>
        <w:t>,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5% </w:t>
      </w:r>
      <w:r w:rsidRPr="00617E7B">
        <w:rPr>
          <w:rFonts w:ascii="Arial" w:hAnsi="Arial" w:cs="Arial"/>
          <w:sz w:val="18"/>
          <w:szCs w:val="18"/>
          <w:lang w:eastAsia="ja-JP"/>
        </w:rPr>
        <w:t>результатов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для мужчин был</w:t>
      </w:r>
      <w:r w:rsidR="00660326" w:rsidRPr="00617E7B">
        <w:rPr>
          <w:rFonts w:ascii="Arial" w:hAnsi="Arial" w:cs="Arial"/>
          <w:sz w:val="18"/>
          <w:szCs w:val="18"/>
          <w:lang w:eastAsia="ja-JP"/>
        </w:rPr>
        <w:t>и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ниже минимально определяемого уровня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(1</w:t>
      </w:r>
      <w:r w:rsidRPr="00617E7B">
        <w:rPr>
          <w:rFonts w:ascii="Arial" w:hAnsi="Arial" w:cs="Arial"/>
          <w:sz w:val="18"/>
          <w:szCs w:val="18"/>
          <w:lang w:eastAsia="ja-JP"/>
        </w:rPr>
        <w:t>,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0 </w:t>
      </w:r>
      <w:r w:rsidRPr="00617E7B">
        <w:rPr>
          <w:rFonts w:ascii="Arial" w:hAnsi="Arial" w:cs="Arial"/>
          <w:sz w:val="18"/>
          <w:szCs w:val="18"/>
          <w:lang w:eastAsia="ja-JP"/>
        </w:rPr>
        <w:t>мМЕ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/</w:t>
      </w:r>
      <w:r w:rsidRPr="00617E7B">
        <w:rPr>
          <w:rFonts w:ascii="Arial" w:hAnsi="Arial" w:cs="Arial"/>
          <w:sz w:val="18"/>
          <w:szCs w:val="18"/>
          <w:lang w:eastAsia="ja-JP"/>
        </w:rPr>
        <w:t>мл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) </w:t>
      </w:r>
      <w:r w:rsidRPr="00617E7B">
        <w:rPr>
          <w:rFonts w:ascii="Arial" w:hAnsi="Arial" w:cs="Arial"/>
          <w:sz w:val="18"/>
          <w:szCs w:val="18"/>
          <w:lang w:eastAsia="ja-JP"/>
        </w:rPr>
        <w:t>и все результаты были ниже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1</w:t>
      </w:r>
      <w:r w:rsidRPr="00617E7B">
        <w:rPr>
          <w:rFonts w:ascii="Arial" w:hAnsi="Arial" w:cs="Arial"/>
          <w:sz w:val="18"/>
          <w:szCs w:val="18"/>
          <w:lang w:eastAsia="ja-JP"/>
        </w:rPr>
        <w:t>,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22 </w:t>
      </w:r>
      <w:r w:rsidRPr="00617E7B">
        <w:rPr>
          <w:rFonts w:ascii="Arial" w:hAnsi="Arial" w:cs="Arial"/>
          <w:sz w:val="18"/>
          <w:szCs w:val="18"/>
          <w:lang w:eastAsia="ja-JP"/>
        </w:rPr>
        <w:t>мМЕ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/</w:t>
      </w:r>
      <w:r w:rsidRPr="00617E7B">
        <w:rPr>
          <w:rFonts w:ascii="Arial" w:hAnsi="Arial" w:cs="Arial"/>
          <w:sz w:val="18"/>
          <w:szCs w:val="18"/>
          <w:lang w:eastAsia="ja-JP"/>
        </w:rPr>
        <w:t>мл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, </w:t>
      </w:r>
      <w:r w:rsidRPr="00617E7B">
        <w:rPr>
          <w:rFonts w:ascii="Arial" w:hAnsi="Arial" w:cs="Arial"/>
          <w:sz w:val="18"/>
          <w:szCs w:val="18"/>
          <w:lang w:eastAsia="ja-JP"/>
        </w:rPr>
        <w:t>в то время как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91% </w:t>
      </w:r>
      <w:r w:rsidRPr="00617E7B">
        <w:rPr>
          <w:rFonts w:ascii="Arial" w:hAnsi="Arial" w:cs="Arial"/>
          <w:sz w:val="18"/>
          <w:szCs w:val="18"/>
          <w:lang w:eastAsia="ja-JP"/>
        </w:rPr>
        <w:t>результатов небеременных женщин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был ниже предела определения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, 95% </w:t>
      </w:r>
      <w:r w:rsidRPr="00617E7B">
        <w:rPr>
          <w:rFonts w:ascii="Arial" w:hAnsi="Arial" w:cs="Arial"/>
          <w:sz w:val="18"/>
          <w:szCs w:val="18"/>
          <w:lang w:eastAsia="ja-JP"/>
        </w:rPr>
        <w:t>- ниже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1</w:t>
      </w:r>
      <w:r w:rsidRPr="00617E7B">
        <w:rPr>
          <w:rFonts w:ascii="Arial" w:hAnsi="Arial" w:cs="Arial"/>
          <w:sz w:val="18"/>
          <w:szCs w:val="18"/>
          <w:lang w:eastAsia="ja-JP"/>
        </w:rPr>
        <w:t>,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60 </w:t>
      </w:r>
      <w:r w:rsidRPr="00617E7B">
        <w:rPr>
          <w:rFonts w:ascii="Arial" w:hAnsi="Arial" w:cs="Arial"/>
          <w:sz w:val="18"/>
          <w:szCs w:val="18"/>
          <w:lang w:eastAsia="ja-JP"/>
        </w:rPr>
        <w:t>мМЕ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/</w:t>
      </w:r>
      <w:r w:rsidRPr="00617E7B">
        <w:rPr>
          <w:rFonts w:ascii="Arial" w:hAnsi="Arial" w:cs="Arial"/>
          <w:sz w:val="18"/>
          <w:szCs w:val="18"/>
          <w:lang w:eastAsia="ja-JP"/>
        </w:rPr>
        <w:t>мл и все результаты - ниже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2</w:t>
      </w:r>
      <w:r w:rsidRPr="00617E7B">
        <w:rPr>
          <w:rFonts w:ascii="Arial" w:hAnsi="Arial" w:cs="Arial"/>
          <w:sz w:val="18"/>
          <w:szCs w:val="18"/>
          <w:lang w:eastAsia="ja-JP"/>
        </w:rPr>
        <w:t>,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37 </w:t>
      </w:r>
      <w:r w:rsidRPr="00617E7B">
        <w:rPr>
          <w:rFonts w:ascii="Arial" w:hAnsi="Arial" w:cs="Arial"/>
          <w:sz w:val="18"/>
          <w:szCs w:val="18"/>
          <w:lang w:eastAsia="ja-JP"/>
        </w:rPr>
        <w:t>мМЕ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/</w:t>
      </w:r>
      <w:r w:rsidRPr="00617E7B">
        <w:rPr>
          <w:rFonts w:ascii="Arial" w:hAnsi="Arial" w:cs="Arial"/>
          <w:sz w:val="18"/>
          <w:szCs w:val="18"/>
          <w:lang w:eastAsia="ja-JP"/>
        </w:rPr>
        <w:t>мл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C136E4" w:rsidRPr="000C73D2" w:rsidRDefault="00C136E4" w:rsidP="0046558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18"/>
          <w:szCs w:val="18"/>
          <w:u w:val="single"/>
          <w:lang w:eastAsia="ja-JP"/>
        </w:rPr>
      </w:pPr>
      <w:r w:rsidRPr="000C73D2">
        <w:rPr>
          <w:rFonts w:ascii="Arial" w:hAnsi="Arial" w:cs="Arial"/>
          <w:bCs/>
          <w:sz w:val="18"/>
          <w:szCs w:val="18"/>
          <w:u w:val="single"/>
          <w:lang w:eastAsia="ja-JP"/>
        </w:rPr>
        <w:t>Мужчины и небеременные женщины (</w:t>
      </w:r>
      <w:r w:rsidR="007F7775" w:rsidRPr="000C73D2">
        <w:rPr>
          <w:rFonts w:ascii="Arial" w:hAnsi="Arial" w:cs="Arial"/>
          <w:sz w:val="18"/>
          <w:szCs w:val="18"/>
          <w:u w:val="single"/>
        </w:rPr>
        <w:t xml:space="preserve">пробы </w:t>
      </w:r>
      <w:r w:rsidRPr="000C73D2">
        <w:rPr>
          <w:rFonts w:ascii="Arial" w:hAnsi="Arial" w:cs="Arial"/>
          <w:bCs/>
          <w:sz w:val="18"/>
          <w:szCs w:val="18"/>
          <w:u w:val="single"/>
          <w:lang w:eastAsia="ja-JP"/>
        </w:rPr>
        <w:t>сыворотки)</w:t>
      </w:r>
    </w:p>
    <w:p w:rsidR="0023122B" w:rsidRPr="00617E7B" w:rsidRDefault="00660326" w:rsidP="004655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Исследование проводилось на </w:t>
      </w:r>
      <w:r w:rsidR="007F7775">
        <w:rPr>
          <w:rFonts w:ascii="Arial" w:hAnsi="Arial" w:cs="Arial"/>
          <w:sz w:val="18"/>
          <w:szCs w:val="18"/>
          <w:lang w:eastAsia="ja-JP"/>
        </w:rPr>
        <w:t xml:space="preserve">пробах </w:t>
      </w:r>
      <w:r w:rsidRPr="00617E7B">
        <w:rPr>
          <w:rFonts w:ascii="Arial" w:hAnsi="Arial" w:cs="Arial"/>
          <w:sz w:val="18"/>
          <w:szCs w:val="18"/>
          <w:lang w:eastAsia="ja-JP"/>
        </w:rPr>
        <w:t>сыворотки от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 299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взрослых индивидов, включая 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150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мужчин и 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149 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 xml:space="preserve">небеременных женщин. 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98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>,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5% 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 xml:space="preserve">результатов для мужчин были ниже минимально определяемого уровня (1,0 мМЕ/мл) и все результаты были ниже 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1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>,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24 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 xml:space="preserve">мМЕ/мл, в то время как 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87% 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>результатов небеременных женщин был ниже предела определения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, 95% 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 xml:space="preserve">- ниже 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2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>,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61 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 xml:space="preserve">мМЕ/мл и все результаты - ниже 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5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>,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 xml:space="preserve">57 </w:t>
      </w:r>
      <w:r w:rsidR="00043C6C" w:rsidRPr="00617E7B">
        <w:rPr>
          <w:rFonts w:ascii="Arial" w:hAnsi="Arial" w:cs="Arial"/>
          <w:sz w:val="18"/>
          <w:szCs w:val="18"/>
          <w:lang w:eastAsia="ja-JP"/>
        </w:rPr>
        <w:t>мМЕ/мл</w:t>
      </w:r>
      <w:r w:rsidR="0023122B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1B45D4" w:rsidRPr="00617E7B" w:rsidRDefault="001B45D4" w:rsidP="0046558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205 </w:t>
      </w:r>
      <w:r w:rsidR="007F7775">
        <w:rPr>
          <w:rFonts w:ascii="Arial" w:hAnsi="Arial" w:cs="Arial"/>
          <w:sz w:val="18"/>
          <w:szCs w:val="18"/>
          <w:lang w:eastAsia="ja-JP"/>
        </w:rPr>
        <w:t>проб</w:t>
      </w:r>
      <w:r w:rsidR="007F7775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от практически здоровых беременных женщин были протестированы с помощью </w:t>
      </w:r>
      <w:r w:rsidR="005F2C9B" w:rsidRPr="00617E7B">
        <w:rPr>
          <w:rFonts w:ascii="Arial" w:hAnsi="Arial" w:cs="Arial"/>
          <w:sz w:val="18"/>
          <w:szCs w:val="18"/>
          <w:lang w:eastAsia="ja-JP"/>
        </w:rPr>
        <w:t>данного теста</w:t>
      </w:r>
      <w:r w:rsidRPr="00617E7B">
        <w:rPr>
          <w:rFonts w:ascii="Arial" w:hAnsi="Arial" w:cs="Arial"/>
          <w:sz w:val="18"/>
          <w:szCs w:val="18"/>
          <w:lang w:eastAsia="ja-JP"/>
        </w:rPr>
        <w:t>. Результаты представлены ниже (в мМЕ / мл) по сроку беременности.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053"/>
        <w:gridCol w:w="2160"/>
        <w:gridCol w:w="3240"/>
      </w:tblGrid>
      <w:tr w:rsidR="001B45D4" w:rsidRPr="00617E7B" w:rsidTr="00D03F70">
        <w:tc>
          <w:tcPr>
            <w:tcW w:w="1647" w:type="dxa"/>
            <w:vMerge w:val="restart"/>
          </w:tcPr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Неделя беременности</w:t>
            </w:r>
          </w:p>
        </w:tc>
        <w:tc>
          <w:tcPr>
            <w:tcW w:w="1053" w:type="dxa"/>
            <w:vMerge w:val="restart"/>
          </w:tcPr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Кол-во</w:t>
            </w:r>
          </w:p>
        </w:tc>
        <w:tc>
          <w:tcPr>
            <w:tcW w:w="5400" w:type="dxa"/>
            <w:gridSpan w:val="2"/>
          </w:tcPr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ХГЧ (мМЕ/мл)</w:t>
            </w:r>
          </w:p>
        </w:tc>
      </w:tr>
      <w:tr w:rsidR="001B45D4" w:rsidRPr="00617E7B" w:rsidTr="00D03F70">
        <w:tc>
          <w:tcPr>
            <w:tcW w:w="1647" w:type="dxa"/>
            <w:vMerge/>
          </w:tcPr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53" w:type="dxa"/>
            <w:vMerge/>
          </w:tcPr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60" w:type="dxa"/>
          </w:tcPr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Среднее значение</w:t>
            </w:r>
          </w:p>
        </w:tc>
        <w:tc>
          <w:tcPr>
            <w:tcW w:w="3240" w:type="dxa"/>
          </w:tcPr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95% перцентиль</w:t>
            </w:r>
          </w:p>
        </w:tc>
      </w:tr>
      <w:tr w:rsidR="001B45D4" w:rsidRPr="00617E7B" w:rsidTr="00D03F70">
        <w:tc>
          <w:tcPr>
            <w:tcW w:w="1647" w:type="dxa"/>
          </w:tcPr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4-5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5-6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6-7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7-8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8-9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9-12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12-15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15-18</w:t>
            </w:r>
          </w:p>
        </w:tc>
        <w:tc>
          <w:tcPr>
            <w:tcW w:w="1053" w:type="dxa"/>
          </w:tcPr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14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19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60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24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2160" w:type="dxa"/>
          </w:tcPr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12 541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28 158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62 413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81 227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115 126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89 496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50 345</w:t>
            </w:r>
          </w:p>
          <w:p w:rsidR="001B45D4" w:rsidRPr="00617E7B" w:rsidRDefault="001B45D4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23 544</w:t>
            </w:r>
          </w:p>
        </w:tc>
        <w:tc>
          <w:tcPr>
            <w:tcW w:w="3240" w:type="dxa"/>
          </w:tcPr>
          <w:p w:rsidR="001B45D4" w:rsidRPr="00617E7B" w:rsidRDefault="007A459F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4 236-56 519</w:t>
            </w:r>
          </w:p>
          <w:p w:rsidR="007A459F" w:rsidRPr="00617E7B" w:rsidRDefault="007A459F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5 136-88 223</w:t>
            </w:r>
          </w:p>
          <w:p w:rsidR="007A459F" w:rsidRPr="00617E7B" w:rsidRDefault="007A459F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16 253-183 896</w:t>
            </w:r>
          </w:p>
          <w:p w:rsidR="007A459F" w:rsidRPr="00617E7B" w:rsidRDefault="007A459F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37 363-185 098</w:t>
            </w:r>
          </w:p>
          <w:p w:rsidR="007A459F" w:rsidRPr="00617E7B" w:rsidRDefault="007A459F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46 203-214 355</w:t>
            </w:r>
          </w:p>
          <w:p w:rsidR="007A459F" w:rsidRPr="00617E7B" w:rsidRDefault="007A459F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28 354-185 910</w:t>
            </w:r>
          </w:p>
          <w:p w:rsidR="007A459F" w:rsidRPr="00617E7B" w:rsidRDefault="007A459F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11 068-148 456</w:t>
            </w:r>
          </w:p>
          <w:p w:rsidR="007A459F" w:rsidRPr="00617E7B" w:rsidRDefault="007A459F" w:rsidP="00D03F70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8 604-49 553</w:t>
            </w:r>
          </w:p>
        </w:tc>
      </w:tr>
    </w:tbl>
    <w:p w:rsidR="007A459F" w:rsidRPr="000C73D2" w:rsidRDefault="007A459F" w:rsidP="0046558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18"/>
          <w:szCs w:val="18"/>
          <w:u w:val="single"/>
          <w:lang w:eastAsia="ja-JP"/>
        </w:rPr>
      </w:pPr>
      <w:r w:rsidRPr="000C73D2">
        <w:rPr>
          <w:rFonts w:ascii="Arial" w:hAnsi="Arial" w:cs="Arial"/>
          <w:bCs/>
          <w:sz w:val="18"/>
          <w:szCs w:val="18"/>
          <w:u w:val="single"/>
          <w:lang w:eastAsia="ja-JP"/>
        </w:rPr>
        <w:t>Патологические состояния</w:t>
      </w:r>
    </w:p>
    <w:p w:rsidR="007A459F" w:rsidRPr="00617E7B" w:rsidRDefault="007A459F" w:rsidP="0046558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При внематочной или </w:t>
      </w:r>
      <w:r w:rsidR="00820FB0" w:rsidRPr="00617E7B">
        <w:rPr>
          <w:rFonts w:ascii="Arial" w:hAnsi="Arial" w:cs="Arial"/>
          <w:sz w:val="18"/>
          <w:szCs w:val="18"/>
          <w:lang w:eastAsia="ja-JP"/>
        </w:rPr>
        <w:t>эктопической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беременности уровни ХГЧ в кровяном русле ниже </w:t>
      </w:r>
      <w:r w:rsidR="00820FB0" w:rsidRPr="00617E7B">
        <w:rPr>
          <w:rFonts w:ascii="Arial" w:hAnsi="Arial" w:cs="Arial"/>
          <w:sz w:val="18"/>
          <w:szCs w:val="18"/>
        </w:rPr>
        <w:t>нормы для данного срока беременности</w:t>
      </w:r>
      <w:r w:rsidRPr="00617E7B">
        <w:rPr>
          <w:rFonts w:ascii="Arial" w:hAnsi="Arial" w:cs="Arial"/>
          <w:sz w:val="18"/>
          <w:szCs w:val="18"/>
          <w:lang w:eastAsia="ja-JP"/>
        </w:rPr>
        <w:t>; после первоначального увеличения этих уровней они выходят на плато или падают.</w:t>
      </w:r>
      <w:r w:rsidRPr="00617E7B">
        <w:rPr>
          <w:rFonts w:ascii="Arial" w:hAnsi="Arial" w:cs="Arial"/>
          <w:sz w:val="18"/>
          <w:szCs w:val="18"/>
          <w:vertAlign w:val="superscript"/>
          <w:lang w:eastAsia="ja-JP"/>
        </w:rPr>
        <w:t>5,6,7</w:t>
      </w:r>
    </w:p>
    <w:p w:rsidR="002E31B4" w:rsidRPr="00617E7B" w:rsidRDefault="000D7535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Специфические рабочие характеристики теста</w:t>
      </w:r>
    </w:p>
    <w:p w:rsidR="002E31B4" w:rsidRPr="00617E7B" w:rsidRDefault="008F4EEA" w:rsidP="005F2C9B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Диапазон результатов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="007A459F" w:rsidRPr="00617E7B">
        <w:rPr>
          <w:rFonts w:ascii="Arial" w:hAnsi="Arial" w:cs="Arial"/>
          <w:sz w:val="18"/>
          <w:szCs w:val="18"/>
          <w:lang w:eastAsia="ja-JP"/>
        </w:rPr>
        <w:t>1,00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-</w:t>
      </w:r>
      <w:r w:rsidR="007A459F" w:rsidRPr="00617E7B">
        <w:rPr>
          <w:rFonts w:ascii="Arial" w:hAnsi="Arial" w:cs="Arial"/>
          <w:sz w:val="18"/>
          <w:szCs w:val="18"/>
          <w:lang w:eastAsia="ja-JP"/>
        </w:rPr>
        <w:t>500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A459F" w:rsidRPr="00617E7B">
        <w:rPr>
          <w:rFonts w:ascii="Arial" w:hAnsi="Arial" w:cs="Arial"/>
          <w:sz w:val="18"/>
          <w:szCs w:val="18"/>
          <w:lang w:eastAsia="ja-JP"/>
        </w:rPr>
        <w:t>мМЕ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/</w:t>
      </w:r>
      <w:r w:rsidRPr="00617E7B">
        <w:rPr>
          <w:rFonts w:ascii="Arial" w:hAnsi="Arial" w:cs="Arial"/>
          <w:sz w:val="18"/>
          <w:szCs w:val="18"/>
          <w:lang w:eastAsia="ja-JP"/>
        </w:rPr>
        <w:t>мл</w:t>
      </w:r>
      <w:r w:rsidR="007A459F" w:rsidRPr="00617E7B">
        <w:rPr>
          <w:rFonts w:ascii="Arial" w:hAnsi="Arial" w:cs="Arial"/>
          <w:sz w:val="18"/>
          <w:szCs w:val="18"/>
          <w:lang w:eastAsia="ja-JP"/>
        </w:rPr>
        <w:t xml:space="preserve"> согласно </w:t>
      </w:r>
      <w:r w:rsidR="00C54773" w:rsidRPr="00617E7B">
        <w:rPr>
          <w:rFonts w:ascii="Arial" w:hAnsi="Arial" w:cs="Arial"/>
          <w:sz w:val="18"/>
          <w:szCs w:val="18"/>
          <w:lang w:eastAsia="ja-JP"/>
        </w:rPr>
        <w:t>4-ому Международному Стандарту ВОЗ 75/537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EE749A" w:rsidRPr="00617E7B" w:rsidRDefault="008F4EEA" w:rsidP="00E67C78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Сравнение с другими методами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(</w:t>
      </w:r>
      <w:r w:rsidR="00C54773" w:rsidRPr="00617E7B">
        <w:rPr>
          <w:rFonts w:ascii="Arial" w:hAnsi="Arial" w:cs="Arial"/>
          <w:sz w:val="18"/>
          <w:szCs w:val="18"/>
          <w:lang w:eastAsia="ja-JP"/>
        </w:rPr>
        <w:t>методом линейной регрессии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)</w:t>
      </w:r>
      <w:r w:rsidR="00EE749A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</w:p>
    <w:p w:rsidR="00C54773" w:rsidRPr="00617E7B" w:rsidRDefault="00C54773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val="pt-BR" w:eastAsia="ja-JP"/>
        </w:rPr>
      </w:pPr>
      <w:r w:rsidRPr="00617E7B">
        <w:rPr>
          <w:rFonts w:ascii="Arial" w:hAnsi="Arial" w:cs="Arial"/>
          <w:sz w:val="18"/>
          <w:szCs w:val="18"/>
          <w:lang w:val="pt-BR" w:eastAsia="ja-JP"/>
        </w:rPr>
        <w:t>y = 1,022 x + 2,10; r = 0,997, n = 120 (</w:t>
      </w:r>
      <w:r w:rsidR="007F7775">
        <w:rPr>
          <w:rFonts w:ascii="Arial" w:hAnsi="Arial" w:cs="Arial"/>
          <w:sz w:val="18"/>
          <w:szCs w:val="18"/>
        </w:rPr>
        <w:t xml:space="preserve">пробы </w:t>
      </w:r>
      <w:r w:rsidRPr="00617E7B">
        <w:rPr>
          <w:rFonts w:ascii="Arial" w:hAnsi="Arial" w:cs="Arial"/>
          <w:sz w:val="18"/>
          <w:szCs w:val="18"/>
          <w:lang w:eastAsia="ja-JP"/>
        </w:rPr>
        <w:t>плазмы</w:t>
      </w:r>
      <w:r w:rsidRPr="00617E7B">
        <w:rPr>
          <w:rFonts w:ascii="Arial" w:hAnsi="Arial" w:cs="Arial"/>
          <w:sz w:val="18"/>
          <w:szCs w:val="18"/>
          <w:lang w:val="pt-BR" w:eastAsia="ja-JP"/>
        </w:rPr>
        <w:t>)</w:t>
      </w:r>
    </w:p>
    <w:p w:rsidR="00EE749A" w:rsidRPr="00617E7B" w:rsidRDefault="00C54773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1,024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– 1,12;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r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0,994,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119 (</w:t>
      </w:r>
      <w:r w:rsidR="007F7775">
        <w:rPr>
          <w:rFonts w:ascii="Arial" w:hAnsi="Arial" w:cs="Arial"/>
          <w:sz w:val="18"/>
          <w:szCs w:val="18"/>
        </w:rPr>
        <w:t xml:space="preserve">пробы </w:t>
      </w:r>
      <w:r w:rsidRPr="00617E7B">
        <w:rPr>
          <w:rFonts w:ascii="Arial" w:hAnsi="Arial" w:cs="Arial"/>
          <w:sz w:val="18"/>
          <w:szCs w:val="18"/>
          <w:lang w:eastAsia="ja-JP"/>
        </w:rPr>
        <w:t>сыворотки)</w:t>
      </w:r>
    </w:p>
    <w:p w:rsidR="002E31B4" w:rsidRPr="00617E7B" w:rsidRDefault="00EE749A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(</w:t>
      </w:r>
      <w:r w:rsidR="002E31B4"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="008F4EEA" w:rsidRPr="00617E7B">
        <w:rPr>
          <w:rFonts w:ascii="Arial" w:hAnsi="Arial" w:cs="Arial"/>
          <w:sz w:val="18"/>
          <w:szCs w:val="18"/>
          <w:lang w:eastAsia="ja-JP"/>
        </w:rPr>
        <w:t xml:space="preserve"> -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4EEA" w:rsidRPr="00617E7B">
        <w:rPr>
          <w:rFonts w:ascii="Arial" w:hAnsi="Arial" w:cs="Arial"/>
          <w:sz w:val="18"/>
          <w:szCs w:val="18"/>
          <w:lang w:eastAsia="ja-JP"/>
        </w:rPr>
        <w:t>данный метод,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E31B4"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F4EEA" w:rsidRPr="00617E7B">
        <w:rPr>
          <w:rFonts w:ascii="Arial" w:hAnsi="Arial" w:cs="Arial"/>
          <w:sz w:val="18"/>
          <w:szCs w:val="18"/>
          <w:lang w:eastAsia="ja-JP"/>
        </w:rPr>
        <w:t xml:space="preserve">- </w:t>
      </w:r>
      <w:r w:rsidR="00C54773" w:rsidRPr="00617E7B">
        <w:rPr>
          <w:rFonts w:ascii="Arial" w:hAnsi="Arial" w:cs="Arial"/>
          <w:sz w:val="18"/>
          <w:szCs w:val="18"/>
          <w:lang w:eastAsia="ja-JP"/>
        </w:rPr>
        <w:t xml:space="preserve">Siemens IMMULITE® HCG </w:t>
      </w:r>
      <w:r w:rsidR="008F4EEA" w:rsidRPr="00617E7B">
        <w:rPr>
          <w:rFonts w:ascii="Arial" w:hAnsi="Arial" w:cs="Arial"/>
          <w:sz w:val="18"/>
          <w:szCs w:val="18"/>
          <w:lang w:eastAsia="ja-JP"/>
        </w:rPr>
        <w:t>(</w:t>
      </w:r>
      <w:r w:rsidR="00C54773" w:rsidRPr="00617E7B">
        <w:rPr>
          <w:rFonts w:ascii="Arial" w:hAnsi="Arial" w:cs="Arial"/>
          <w:sz w:val="18"/>
          <w:szCs w:val="18"/>
          <w:lang w:eastAsia="ja-JP"/>
        </w:rPr>
        <w:t>IMMULITE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® </w:t>
      </w:r>
      <w:r w:rsidR="008F4EEA" w:rsidRPr="00617E7B">
        <w:rPr>
          <w:rFonts w:ascii="Arial" w:hAnsi="Arial" w:cs="Arial"/>
          <w:sz w:val="18"/>
          <w:szCs w:val="18"/>
        </w:rPr>
        <w:t xml:space="preserve">- зарегистрированная торговая марка </w:t>
      </w:r>
      <w:r w:rsidR="00C54773" w:rsidRPr="00617E7B">
        <w:rPr>
          <w:rFonts w:ascii="Arial" w:hAnsi="Arial" w:cs="Arial"/>
          <w:sz w:val="18"/>
          <w:szCs w:val="18"/>
          <w:lang w:val="pt-BR" w:eastAsia="ja-JP"/>
        </w:rPr>
        <w:t>Siemens</w:t>
      </w:r>
      <w:r w:rsidR="00C54773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54773" w:rsidRPr="00617E7B">
        <w:rPr>
          <w:rFonts w:ascii="Arial" w:hAnsi="Arial" w:cs="Arial"/>
          <w:sz w:val="18"/>
          <w:szCs w:val="18"/>
          <w:lang w:val="pt-BR" w:eastAsia="ja-JP"/>
        </w:rPr>
        <w:t>Healthcare</w:t>
      </w:r>
      <w:r w:rsidR="00C54773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54773" w:rsidRPr="00617E7B">
        <w:rPr>
          <w:rFonts w:ascii="Arial" w:hAnsi="Arial" w:cs="Arial"/>
          <w:sz w:val="18"/>
          <w:szCs w:val="18"/>
          <w:lang w:val="pt-BR" w:eastAsia="ja-JP"/>
        </w:rPr>
        <w:t>Diagnostics</w:t>
      </w:r>
      <w:r w:rsidR="008F4EEA" w:rsidRPr="00617E7B">
        <w:rPr>
          <w:rFonts w:ascii="Arial" w:hAnsi="Arial" w:cs="Arial"/>
          <w:sz w:val="18"/>
          <w:szCs w:val="18"/>
          <w:lang w:eastAsia="ja-JP"/>
        </w:rPr>
        <w:t xml:space="preserve">), </w:t>
      </w:r>
      <w:r w:rsidR="008F4EEA" w:rsidRPr="00617E7B">
        <w:rPr>
          <w:rFonts w:ascii="Arial" w:hAnsi="Arial" w:cs="Arial"/>
          <w:sz w:val="18"/>
          <w:szCs w:val="18"/>
          <w:lang w:val="pt-BR" w:eastAsia="ja-JP"/>
        </w:rPr>
        <w:t>n</w:t>
      </w:r>
      <w:r w:rsidR="008F4EEA" w:rsidRPr="00617E7B">
        <w:rPr>
          <w:rFonts w:ascii="Arial" w:hAnsi="Arial" w:cs="Arial"/>
          <w:sz w:val="18"/>
          <w:szCs w:val="18"/>
          <w:lang w:eastAsia="ja-JP"/>
        </w:rPr>
        <w:t xml:space="preserve"> – количество испытаний).</w:t>
      </w:r>
    </w:p>
    <w:p w:rsidR="00EE749A" w:rsidRPr="00617E7B" w:rsidRDefault="008F4EEA" w:rsidP="005F2C9B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 xml:space="preserve">Корреляция между результатами </w:t>
      </w:r>
      <w:r w:rsidR="0037599C" w:rsidRPr="00617E7B">
        <w:rPr>
          <w:rFonts w:ascii="Arial" w:hAnsi="Arial" w:cs="Arial"/>
          <w:sz w:val="18"/>
          <w:szCs w:val="18"/>
          <w:lang w:val="en-US" w:eastAsia="ja-JP"/>
        </w:rPr>
        <w:t>PATHFAST</w:t>
      </w:r>
      <w:r w:rsidR="0037599C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</w:rPr>
        <w:t xml:space="preserve">по </w:t>
      </w:r>
      <w:r w:rsidR="00827251" w:rsidRPr="00617E7B">
        <w:rPr>
          <w:rFonts w:ascii="Arial" w:hAnsi="Arial" w:cs="Arial"/>
          <w:sz w:val="18"/>
          <w:szCs w:val="18"/>
        </w:rPr>
        <w:t xml:space="preserve">цельной </w:t>
      </w:r>
      <w:r w:rsidRPr="00617E7B">
        <w:rPr>
          <w:rFonts w:ascii="Arial" w:hAnsi="Arial" w:cs="Arial"/>
          <w:sz w:val="18"/>
          <w:szCs w:val="18"/>
        </w:rPr>
        <w:t xml:space="preserve">крови и плазме 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>(</w:t>
      </w:r>
      <w:r w:rsidR="00E67C78" w:rsidRPr="00617E7B">
        <w:rPr>
          <w:rFonts w:ascii="Arial" w:hAnsi="Arial" w:cs="Arial"/>
          <w:sz w:val="18"/>
          <w:szCs w:val="18"/>
          <w:lang w:eastAsia="ja-JP"/>
        </w:rPr>
        <w:t xml:space="preserve">метод 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>регресси</w:t>
      </w:r>
      <w:r w:rsidR="00E67C78" w:rsidRPr="00617E7B">
        <w:rPr>
          <w:rFonts w:ascii="Arial" w:hAnsi="Arial" w:cs="Arial"/>
          <w:sz w:val="18"/>
          <w:szCs w:val="18"/>
          <w:lang w:eastAsia="ja-JP"/>
        </w:rPr>
        <w:t>и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 xml:space="preserve"> Пассинга-Баблока)</w:t>
      </w:r>
    </w:p>
    <w:p w:rsidR="001477AD" w:rsidRPr="00617E7B" w:rsidRDefault="001477AD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val="en-US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1,036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+ 0,128;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r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0,994;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70 (</w:t>
      </w:r>
      <w:r w:rsidRPr="00617E7B">
        <w:rPr>
          <w:rFonts w:ascii="Arial" w:hAnsi="Arial" w:cs="Arial"/>
          <w:sz w:val="18"/>
          <w:szCs w:val="18"/>
          <w:lang w:val="en-US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Li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-гепаринизированная цельная кровь,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Li</w:t>
      </w:r>
      <w:r w:rsidRPr="00617E7B">
        <w:rPr>
          <w:rFonts w:ascii="Arial" w:hAnsi="Arial" w:cs="Arial"/>
          <w:sz w:val="18"/>
          <w:szCs w:val="18"/>
          <w:lang w:eastAsia="ja-JP"/>
        </w:rPr>
        <w:t>- гепаринизированная плазма)</w:t>
      </w:r>
    </w:p>
    <w:p w:rsidR="001477AD" w:rsidRPr="00617E7B" w:rsidRDefault="001477AD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val="en-US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1,036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+ 0,161;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r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0,997;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70 (</w:t>
      </w:r>
      <w:r w:rsidRPr="00617E7B">
        <w:rPr>
          <w:rFonts w:ascii="Arial" w:hAnsi="Arial" w:cs="Arial"/>
          <w:sz w:val="18"/>
          <w:szCs w:val="18"/>
          <w:lang w:val="en-US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Na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- гепаринизированная цельная кровь,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Li</w:t>
      </w:r>
      <w:r w:rsidRPr="00617E7B">
        <w:rPr>
          <w:rFonts w:ascii="Arial" w:hAnsi="Arial" w:cs="Arial"/>
          <w:sz w:val="18"/>
          <w:szCs w:val="18"/>
          <w:lang w:eastAsia="ja-JP"/>
        </w:rPr>
        <w:t>- гепаринизированная плазма)</w:t>
      </w:r>
    </w:p>
    <w:p w:rsidR="001477AD" w:rsidRPr="00617E7B" w:rsidRDefault="001477AD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0,975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– 0,102;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r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0,997;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70 (</w:t>
      </w: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Na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- гепаринизированная плазма,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Li</w:t>
      </w:r>
      <w:r w:rsidRPr="00617E7B">
        <w:rPr>
          <w:rFonts w:ascii="Arial" w:hAnsi="Arial" w:cs="Arial"/>
          <w:sz w:val="18"/>
          <w:szCs w:val="18"/>
          <w:lang w:eastAsia="ja-JP"/>
        </w:rPr>
        <w:t>- гепаринизированная плазма)</w:t>
      </w:r>
    </w:p>
    <w:p w:rsidR="001477AD" w:rsidRPr="00617E7B" w:rsidRDefault="001477AD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1,023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+ 0,147;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r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0,996;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70 (</w:t>
      </w: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Na</w:t>
      </w:r>
      <w:r w:rsidRPr="00617E7B">
        <w:rPr>
          <w:rFonts w:ascii="Arial" w:hAnsi="Arial" w:cs="Arial"/>
          <w:sz w:val="18"/>
          <w:szCs w:val="18"/>
          <w:vertAlign w:val="subscript"/>
          <w:lang w:eastAsia="ja-JP"/>
        </w:rPr>
        <w:t>2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-ЭДТА- цельная кровь,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Li</w:t>
      </w:r>
      <w:r w:rsidRPr="00617E7B">
        <w:rPr>
          <w:rFonts w:ascii="Arial" w:hAnsi="Arial" w:cs="Arial"/>
          <w:sz w:val="18"/>
          <w:szCs w:val="18"/>
          <w:lang w:eastAsia="ja-JP"/>
        </w:rPr>
        <w:t>- гепаринизированная плазма)</w:t>
      </w:r>
    </w:p>
    <w:p w:rsidR="001477AD" w:rsidRPr="00617E7B" w:rsidRDefault="001477AD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0,963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+ 0,008;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r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0,997;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70 (</w:t>
      </w: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Na</w:t>
      </w:r>
      <w:r w:rsidRPr="00617E7B">
        <w:rPr>
          <w:rFonts w:ascii="Arial" w:hAnsi="Arial" w:cs="Arial"/>
          <w:sz w:val="18"/>
          <w:szCs w:val="18"/>
          <w:vertAlign w:val="subscript"/>
          <w:lang w:eastAsia="ja-JP"/>
        </w:rPr>
        <w:t>2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-ЭДТА плазма,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Li</w:t>
      </w:r>
      <w:r w:rsidRPr="00617E7B">
        <w:rPr>
          <w:rFonts w:ascii="Arial" w:hAnsi="Arial" w:cs="Arial"/>
          <w:sz w:val="18"/>
          <w:szCs w:val="18"/>
          <w:lang w:eastAsia="ja-JP"/>
        </w:rPr>
        <w:t>- гепаринизированная плазма)</w:t>
      </w:r>
    </w:p>
    <w:p w:rsidR="001477AD" w:rsidRPr="00617E7B" w:rsidRDefault="001477AD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val="pt-BR" w:eastAsia="ja-JP"/>
        </w:rPr>
        <w:lastRenderedPageBreak/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1,017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+ 0,142;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r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0,995;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70 (</w:t>
      </w: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K</w:t>
      </w:r>
      <w:r w:rsidRPr="00617E7B">
        <w:rPr>
          <w:rFonts w:ascii="Arial" w:hAnsi="Arial" w:cs="Arial"/>
          <w:sz w:val="18"/>
          <w:szCs w:val="18"/>
          <w:vertAlign w:val="subscript"/>
          <w:lang w:eastAsia="ja-JP"/>
        </w:rPr>
        <w:t>2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-ЭДТА- цельная кровь,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Li</w:t>
      </w:r>
      <w:r w:rsidRPr="00617E7B">
        <w:rPr>
          <w:rFonts w:ascii="Arial" w:hAnsi="Arial" w:cs="Arial"/>
          <w:sz w:val="18"/>
          <w:szCs w:val="18"/>
          <w:lang w:eastAsia="ja-JP"/>
        </w:rPr>
        <w:t>- гепаринизированная плазма)</w:t>
      </w:r>
    </w:p>
    <w:p w:rsidR="00021CB5" w:rsidRPr="00617E7B" w:rsidRDefault="001477AD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0,977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+ 0,009;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r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0,998;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70 (</w:t>
      </w: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K</w:t>
      </w:r>
      <w:r w:rsidRPr="00617E7B">
        <w:rPr>
          <w:rFonts w:ascii="Arial" w:hAnsi="Arial" w:cs="Arial"/>
          <w:sz w:val="18"/>
          <w:szCs w:val="18"/>
          <w:vertAlign w:val="subscript"/>
          <w:lang w:eastAsia="ja-JP"/>
        </w:rPr>
        <w:t>2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-ЭДТА плазма,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Li</w:t>
      </w:r>
      <w:r w:rsidRPr="00617E7B">
        <w:rPr>
          <w:rFonts w:ascii="Arial" w:hAnsi="Arial" w:cs="Arial"/>
          <w:sz w:val="18"/>
          <w:szCs w:val="18"/>
          <w:lang w:eastAsia="ja-JP"/>
        </w:rPr>
        <w:t>- гепаринизированная плазма)</w:t>
      </w:r>
      <w:r w:rsidR="00021CB5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</w:p>
    <w:p w:rsidR="001477AD" w:rsidRPr="00617E7B" w:rsidRDefault="001477AD" w:rsidP="005F2C9B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 xml:space="preserve">Корреляция между результатами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PATHFAST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</w:rPr>
        <w:t xml:space="preserve">по сыворотке и плазме </w:t>
      </w:r>
      <w:r w:rsidRPr="00617E7B">
        <w:rPr>
          <w:rFonts w:ascii="Arial" w:hAnsi="Arial" w:cs="Arial"/>
          <w:sz w:val="18"/>
          <w:szCs w:val="18"/>
          <w:lang w:eastAsia="ja-JP"/>
        </w:rPr>
        <w:t>(</w:t>
      </w:r>
      <w:r w:rsidR="00E67C78" w:rsidRPr="00617E7B">
        <w:rPr>
          <w:rFonts w:ascii="Arial" w:hAnsi="Arial" w:cs="Arial"/>
          <w:sz w:val="18"/>
          <w:szCs w:val="18"/>
          <w:lang w:eastAsia="ja-JP"/>
        </w:rPr>
        <w:t xml:space="preserve">метод регрессии </w:t>
      </w:r>
      <w:r w:rsidRPr="00617E7B">
        <w:rPr>
          <w:rFonts w:ascii="Arial" w:hAnsi="Arial" w:cs="Arial"/>
          <w:sz w:val="18"/>
          <w:szCs w:val="18"/>
          <w:lang w:eastAsia="ja-JP"/>
        </w:rPr>
        <w:t>Пассинга-Баблока)</w:t>
      </w:r>
    </w:p>
    <w:p w:rsidR="001477AD" w:rsidRPr="00617E7B" w:rsidRDefault="001477AD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1,039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– 0,130;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r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0,999;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n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= 84 (</w:t>
      </w:r>
      <w:r w:rsidRPr="00617E7B">
        <w:rPr>
          <w:rFonts w:ascii="Arial" w:hAnsi="Arial" w:cs="Arial"/>
          <w:sz w:val="18"/>
          <w:szCs w:val="18"/>
          <w:lang w:val="pt-BR" w:eastAsia="ja-JP"/>
        </w:rPr>
        <w:t>y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Li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-гепаринизированная плазма, </w:t>
      </w:r>
      <w:r w:rsidRPr="00617E7B">
        <w:rPr>
          <w:rFonts w:ascii="Arial" w:hAnsi="Arial" w:cs="Arial"/>
          <w:sz w:val="18"/>
          <w:szCs w:val="18"/>
          <w:lang w:val="pt-BR" w:eastAsia="ja-JP"/>
        </w:rPr>
        <w:t>x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сыворотка) </w:t>
      </w:r>
    </w:p>
    <w:p w:rsidR="00EE749A" w:rsidRPr="00617E7B" w:rsidRDefault="008F4EEA" w:rsidP="00E67C78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Стандартизация</w:t>
      </w:r>
    </w:p>
    <w:p w:rsidR="00516E79" w:rsidRPr="00617E7B" w:rsidRDefault="007144E5" w:rsidP="005F2C9B">
      <w:p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Калибраторы для </w:t>
      </w:r>
      <w:r w:rsidR="005F2C9B" w:rsidRPr="00617E7B">
        <w:rPr>
          <w:rFonts w:ascii="Arial" w:hAnsi="Arial" w:cs="Arial"/>
          <w:sz w:val="18"/>
          <w:szCs w:val="18"/>
          <w:lang w:eastAsia="ja-JP"/>
        </w:rPr>
        <w:t>тест-системы для определения ХГЧ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20FB0" w:rsidRPr="00617E7B">
        <w:rPr>
          <w:rFonts w:ascii="Arial" w:hAnsi="Arial" w:cs="Arial"/>
          <w:sz w:val="18"/>
          <w:szCs w:val="18"/>
        </w:rPr>
        <w:t>соотносятся с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>Международн</w:t>
      </w:r>
      <w:r w:rsidR="00820FB0" w:rsidRPr="00617E7B">
        <w:rPr>
          <w:rFonts w:ascii="Arial" w:hAnsi="Arial" w:cs="Arial"/>
          <w:sz w:val="18"/>
          <w:szCs w:val="18"/>
          <w:lang w:eastAsia="ja-JP"/>
        </w:rPr>
        <w:t>ым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 xml:space="preserve"> Стандарт</w:t>
      </w:r>
      <w:r w:rsidR="00820FB0" w:rsidRPr="00617E7B">
        <w:rPr>
          <w:rFonts w:ascii="Arial" w:hAnsi="Arial" w:cs="Arial"/>
          <w:sz w:val="18"/>
          <w:szCs w:val="18"/>
          <w:lang w:eastAsia="ja-JP"/>
        </w:rPr>
        <w:t>ом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 xml:space="preserve"> ВОЗ для ХГЧ (4</w:t>
      </w:r>
      <w:r w:rsidR="005F2C9B" w:rsidRPr="00617E7B">
        <w:rPr>
          <w:rFonts w:ascii="Arial" w:hAnsi="Arial" w:cs="Arial"/>
          <w:sz w:val="18"/>
          <w:szCs w:val="18"/>
          <w:lang w:eastAsia="ja-JP"/>
        </w:rPr>
        <w:t>-ый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805CBE" w:rsidRPr="00617E7B">
        <w:rPr>
          <w:rFonts w:ascii="Arial" w:hAnsi="Arial" w:cs="Arial"/>
          <w:sz w:val="18"/>
          <w:szCs w:val="18"/>
          <w:lang w:eastAsia="ja-JP"/>
        </w:rPr>
        <w:t>МС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 xml:space="preserve"> 75/589).</w:t>
      </w:r>
    </w:p>
    <w:p w:rsidR="00EE749A" w:rsidRPr="00617E7B" w:rsidRDefault="000E77D0" w:rsidP="00E67C78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Точность измерений</w:t>
      </w:r>
    </w:p>
    <w:p w:rsidR="007144E5" w:rsidRPr="00617E7B" w:rsidRDefault="000E77D0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Воспроизводимость определялась с помощью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настоящего метода на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>4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контрольных материалах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по следующему протоколу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="00820FB0" w:rsidRPr="00617E7B">
        <w:rPr>
          <w:rFonts w:ascii="Arial" w:hAnsi="Arial" w:cs="Arial"/>
          <w:sz w:val="18"/>
          <w:szCs w:val="18"/>
          <w:lang w:eastAsia="ja-JP"/>
        </w:rPr>
        <w:t>к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 xml:space="preserve">аждый из четырех </w:t>
      </w:r>
      <w:r w:rsidR="007F7775">
        <w:rPr>
          <w:rFonts w:ascii="Arial" w:hAnsi="Arial" w:cs="Arial"/>
          <w:sz w:val="18"/>
          <w:szCs w:val="18"/>
          <w:lang w:eastAsia="ja-JP"/>
        </w:rPr>
        <w:t>проб</w:t>
      </w:r>
      <w:r w:rsidR="007F7775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>сывор</w:t>
      </w:r>
      <w:r w:rsidR="00C27634" w:rsidRPr="00617E7B">
        <w:rPr>
          <w:rFonts w:ascii="Arial" w:hAnsi="Arial" w:cs="Arial"/>
          <w:sz w:val="18"/>
          <w:szCs w:val="18"/>
          <w:lang w:eastAsia="ja-JP"/>
        </w:rPr>
        <w:t>о</w:t>
      </w:r>
      <w:r w:rsidR="001477AD" w:rsidRPr="00617E7B">
        <w:rPr>
          <w:rFonts w:ascii="Arial" w:hAnsi="Arial" w:cs="Arial"/>
          <w:sz w:val="18"/>
          <w:szCs w:val="18"/>
          <w:lang w:eastAsia="ja-JP"/>
        </w:rPr>
        <w:t>тки и плазмы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в дублях исследовал</w:t>
      </w:r>
      <w:r w:rsidR="00C27634" w:rsidRPr="00617E7B">
        <w:rPr>
          <w:rFonts w:ascii="Arial" w:hAnsi="Arial" w:cs="Arial"/>
          <w:sz w:val="18"/>
          <w:szCs w:val="18"/>
          <w:lang w:eastAsia="ja-JP"/>
        </w:rPr>
        <w:t xml:space="preserve">ся </w:t>
      </w:r>
      <w:r w:rsidRPr="00617E7B">
        <w:rPr>
          <w:rFonts w:ascii="Arial" w:hAnsi="Arial" w:cs="Arial"/>
          <w:sz w:val="18"/>
          <w:szCs w:val="18"/>
        </w:rPr>
        <w:t xml:space="preserve">в течение 20 </w:t>
      </w:r>
      <w:r w:rsidR="00F0532E" w:rsidRPr="00617E7B">
        <w:rPr>
          <w:rFonts w:ascii="Arial" w:hAnsi="Arial" w:cs="Arial"/>
          <w:sz w:val="18"/>
          <w:szCs w:val="18"/>
        </w:rPr>
        <w:t xml:space="preserve">случайных </w:t>
      </w:r>
      <w:r w:rsidRPr="00617E7B">
        <w:rPr>
          <w:rFonts w:ascii="Arial" w:hAnsi="Arial" w:cs="Arial"/>
          <w:sz w:val="18"/>
          <w:szCs w:val="18"/>
        </w:rPr>
        <w:t xml:space="preserve">дней. 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Внутритестовые и </w:t>
      </w:r>
      <w:r w:rsidR="00820FB0" w:rsidRPr="00617E7B">
        <w:rPr>
          <w:rFonts w:ascii="Arial" w:hAnsi="Arial" w:cs="Arial"/>
          <w:sz w:val="18"/>
          <w:szCs w:val="18"/>
        </w:rPr>
        <w:t xml:space="preserve">общие </w:t>
      </w:r>
      <w:r w:rsidRPr="00617E7B">
        <w:rPr>
          <w:rFonts w:ascii="Arial" w:hAnsi="Arial" w:cs="Arial"/>
          <w:sz w:val="18"/>
          <w:szCs w:val="18"/>
          <w:lang w:eastAsia="ja-JP"/>
        </w:rPr>
        <w:t>стандартные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отклонения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рассчитывались по протоколу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E31B4" w:rsidRPr="00617E7B">
        <w:rPr>
          <w:rFonts w:ascii="Arial" w:hAnsi="Arial" w:cs="Arial"/>
          <w:sz w:val="18"/>
          <w:szCs w:val="18"/>
          <w:lang w:val="en-US" w:eastAsia="ja-JP"/>
        </w:rPr>
        <w:t>NCCLS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27634" w:rsidRPr="00617E7B">
        <w:rPr>
          <w:rFonts w:ascii="Arial" w:hAnsi="Arial" w:cs="Arial"/>
          <w:sz w:val="18"/>
          <w:szCs w:val="18"/>
          <w:lang w:val="en-US" w:eastAsia="ja-JP"/>
        </w:rPr>
        <w:t>EP</w:t>
      </w:r>
      <w:r w:rsidR="00C27634" w:rsidRPr="00617E7B">
        <w:rPr>
          <w:rFonts w:ascii="Arial" w:hAnsi="Arial" w:cs="Arial"/>
          <w:sz w:val="18"/>
          <w:szCs w:val="18"/>
          <w:lang w:eastAsia="ja-JP"/>
        </w:rPr>
        <w:t>5-</w:t>
      </w:r>
      <w:r w:rsidR="00C27634" w:rsidRPr="00617E7B">
        <w:rPr>
          <w:rFonts w:ascii="Arial" w:hAnsi="Arial" w:cs="Arial"/>
          <w:sz w:val="18"/>
          <w:szCs w:val="18"/>
          <w:lang w:val="en-US" w:eastAsia="ja-JP"/>
        </w:rPr>
        <w:t>A</w:t>
      </w:r>
      <w:r w:rsidR="00C27634" w:rsidRPr="00617E7B">
        <w:rPr>
          <w:rFonts w:ascii="Arial" w:hAnsi="Arial" w:cs="Arial"/>
          <w:sz w:val="18"/>
          <w:szCs w:val="18"/>
          <w:lang w:eastAsia="ja-JP"/>
        </w:rPr>
        <w:t>2 [</w:t>
      </w:r>
      <w:r w:rsidR="00C27634" w:rsidRPr="00617E7B">
        <w:rPr>
          <w:rFonts w:ascii="Arial" w:hAnsi="Arial" w:cs="Arial"/>
          <w:sz w:val="18"/>
          <w:szCs w:val="18"/>
          <w:lang w:val="en-US" w:eastAsia="ja-JP"/>
        </w:rPr>
        <w:t>ISBN</w:t>
      </w:r>
      <w:r w:rsidR="00C27634" w:rsidRPr="00617E7B">
        <w:rPr>
          <w:rFonts w:ascii="Arial" w:hAnsi="Arial" w:cs="Arial"/>
          <w:sz w:val="18"/>
          <w:szCs w:val="18"/>
          <w:lang w:eastAsia="ja-JP"/>
        </w:rPr>
        <w:t xml:space="preserve"> 1-56238-542-9].</w:t>
      </w:r>
      <w:r w:rsidR="00EE749A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Были получены следующие результаты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E12C62" w:rsidRPr="00617E7B" w:rsidRDefault="007F7775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7F7775">
        <w:rPr>
          <w:rFonts w:ascii="Arial" w:hAnsi="Arial" w:cs="Arial"/>
          <w:sz w:val="18"/>
          <w:szCs w:val="18"/>
          <w:lang w:eastAsia="ja-JP"/>
        </w:rPr>
        <w:t xml:space="preserve">Пробы </w:t>
      </w:r>
      <w:r w:rsidR="00E12C62" w:rsidRPr="00617E7B">
        <w:rPr>
          <w:rFonts w:ascii="Arial" w:hAnsi="Arial" w:cs="Arial"/>
          <w:sz w:val="18"/>
          <w:szCs w:val="18"/>
          <w:lang w:eastAsia="ja-JP"/>
        </w:rPr>
        <w:t>плазмы</w:t>
      </w:r>
    </w:p>
    <w:tbl>
      <w:tblPr>
        <w:tblpPr w:leftFromText="180" w:rightFromText="180" w:vertAnchor="text" w:horzAnchor="margin" w:tblpX="108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1260"/>
        <w:gridCol w:w="1800"/>
        <w:gridCol w:w="1080"/>
        <w:gridCol w:w="1800"/>
        <w:gridCol w:w="1080"/>
      </w:tblGrid>
      <w:tr w:rsidR="00E12C62" w:rsidRPr="00617E7B" w:rsidTr="005F2C9B">
        <w:tc>
          <w:tcPr>
            <w:tcW w:w="3168" w:type="dxa"/>
            <w:vMerge w:val="restart"/>
          </w:tcPr>
          <w:p w:rsidR="00E12C62" w:rsidRPr="00617E7B" w:rsidRDefault="00E12C62" w:rsidP="00465586">
            <w:pPr>
              <w:pStyle w:val="a7"/>
              <w:ind w:right="-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E12C62" w:rsidRPr="00617E7B" w:rsidRDefault="00E12C62" w:rsidP="00465586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Среднее (мМЕ/мл)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E12C62" w:rsidRPr="00617E7B" w:rsidRDefault="00E12C62" w:rsidP="00465586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 xml:space="preserve">Внутритестовая </w:t>
            </w:r>
            <w:r w:rsidR="00E67C78" w:rsidRPr="00617E7B">
              <w:rPr>
                <w:rFonts w:ascii="Arial" w:hAnsi="Arial" w:cs="Arial"/>
                <w:sz w:val="18"/>
                <w:szCs w:val="18"/>
              </w:rPr>
              <w:t>точность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E12C62" w:rsidRPr="00617E7B" w:rsidRDefault="00E12C62" w:rsidP="00465586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 xml:space="preserve">Межтестовая </w:t>
            </w:r>
            <w:r w:rsidR="00E67C78" w:rsidRPr="00617E7B">
              <w:rPr>
                <w:rFonts w:ascii="Arial" w:hAnsi="Arial" w:cs="Arial"/>
                <w:sz w:val="18"/>
                <w:szCs w:val="18"/>
              </w:rPr>
              <w:t>точность</w:t>
            </w:r>
          </w:p>
        </w:tc>
      </w:tr>
      <w:tr w:rsidR="00E12C62" w:rsidRPr="00617E7B" w:rsidTr="005F2C9B">
        <w:tc>
          <w:tcPr>
            <w:tcW w:w="3168" w:type="dxa"/>
            <w:vMerge/>
          </w:tcPr>
          <w:p w:rsidR="00E12C62" w:rsidRPr="00617E7B" w:rsidRDefault="00E12C62" w:rsidP="00465586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E12C62" w:rsidRPr="00617E7B" w:rsidRDefault="00E12C62" w:rsidP="00465586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12C62" w:rsidRPr="00617E7B" w:rsidRDefault="007A390A" w:rsidP="00465586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775">
              <w:rPr>
                <w:rFonts w:ascii="Arial" w:hAnsi="Arial" w:cs="Arial"/>
                <w:sz w:val="18"/>
                <w:szCs w:val="18"/>
              </w:rPr>
              <w:t xml:space="preserve">С.О. </w:t>
            </w:r>
            <w:r w:rsidR="00E12C62" w:rsidRPr="00617E7B">
              <w:rPr>
                <w:rFonts w:ascii="Arial" w:hAnsi="Arial" w:cs="Arial"/>
                <w:sz w:val="18"/>
                <w:szCs w:val="18"/>
              </w:rPr>
              <w:t>(мМЕ/мл)</w:t>
            </w:r>
          </w:p>
        </w:tc>
        <w:tc>
          <w:tcPr>
            <w:tcW w:w="1080" w:type="dxa"/>
          </w:tcPr>
          <w:p w:rsidR="00E12C62" w:rsidRPr="007F7775" w:rsidRDefault="007A390A" w:rsidP="00465586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775">
              <w:rPr>
                <w:rFonts w:ascii="Arial" w:hAnsi="Arial" w:cs="Arial"/>
                <w:sz w:val="18"/>
                <w:szCs w:val="18"/>
              </w:rPr>
              <w:t>К.В.</w:t>
            </w:r>
            <w:r w:rsidR="00E12C62" w:rsidRPr="007F7775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  <w:tc>
          <w:tcPr>
            <w:tcW w:w="1800" w:type="dxa"/>
          </w:tcPr>
          <w:p w:rsidR="00E12C62" w:rsidRPr="007F7775" w:rsidRDefault="007A390A" w:rsidP="00465586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775">
              <w:rPr>
                <w:rFonts w:ascii="Arial" w:hAnsi="Arial" w:cs="Arial"/>
                <w:sz w:val="18"/>
                <w:szCs w:val="18"/>
              </w:rPr>
              <w:t xml:space="preserve">С.О. </w:t>
            </w:r>
            <w:r w:rsidR="00E12C62" w:rsidRPr="007F7775">
              <w:rPr>
                <w:rFonts w:ascii="Arial" w:hAnsi="Arial" w:cs="Arial"/>
                <w:sz w:val="18"/>
                <w:szCs w:val="18"/>
              </w:rPr>
              <w:t>(</w:t>
            </w:r>
            <w:r w:rsidR="00E12C62" w:rsidRPr="00617E7B">
              <w:rPr>
                <w:rFonts w:ascii="Arial" w:hAnsi="Arial" w:cs="Arial"/>
                <w:sz w:val="18"/>
                <w:szCs w:val="18"/>
              </w:rPr>
              <w:t>мМЕ</w:t>
            </w:r>
            <w:r w:rsidR="00E12C62" w:rsidRPr="007F7775">
              <w:rPr>
                <w:rFonts w:ascii="Arial" w:hAnsi="Arial" w:cs="Arial"/>
                <w:sz w:val="18"/>
                <w:szCs w:val="18"/>
              </w:rPr>
              <w:t>/</w:t>
            </w:r>
            <w:r w:rsidR="00E12C62" w:rsidRPr="00617E7B">
              <w:rPr>
                <w:rFonts w:ascii="Arial" w:hAnsi="Arial" w:cs="Arial"/>
                <w:sz w:val="18"/>
                <w:szCs w:val="18"/>
              </w:rPr>
              <w:t>мл</w:t>
            </w:r>
            <w:r w:rsidR="00E12C62" w:rsidRPr="007F77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E12C62" w:rsidRPr="007F7775" w:rsidRDefault="007A390A" w:rsidP="00465586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775">
              <w:rPr>
                <w:rFonts w:ascii="Arial" w:hAnsi="Arial" w:cs="Arial"/>
                <w:sz w:val="18"/>
                <w:szCs w:val="18"/>
              </w:rPr>
              <w:t>К.В.</w:t>
            </w:r>
            <w:r w:rsidR="00E12C62" w:rsidRPr="007F7775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</w:tr>
      <w:tr w:rsidR="005F2C9B" w:rsidRPr="00617E7B" w:rsidTr="005F2C9B">
        <w:tc>
          <w:tcPr>
            <w:tcW w:w="3168" w:type="dxa"/>
          </w:tcPr>
          <w:p w:rsidR="005F2C9B" w:rsidRPr="00617E7B" w:rsidRDefault="005F2C9B" w:rsidP="005F2C9B">
            <w:pPr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Контроль очень низкого уровня</w:t>
            </w:r>
          </w:p>
        </w:tc>
        <w:tc>
          <w:tcPr>
            <w:tcW w:w="126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4,71</w:t>
            </w:r>
          </w:p>
        </w:tc>
        <w:tc>
          <w:tcPr>
            <w:tcW w:w="180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0,167</w:t>
            </w:r>
          </w:p>
        </w:tc>
        <w:tc>
          <w:tcPr>
            <w:tcW w:w="108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80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0,185</w:t>
            </w:r>
          </w:p>
        </w:tc>
        <w:tc>
          <w:tcPr>
            <w:tcW w:w="108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5F2C9B" w:rsidRPr="00617E7B" w:rsidTr="005F2C9B">
        <w:tc>
          <w:tcPr>
            <w:tcW w:w="3168" w:type="dxa"/>
          </w:tcPr>
          <w:p w:rsidR="005F2C9B" w:rsidRPr="00617E7B" w:rsidRDefault="005F2C9B" w:rsidP="005F2C9B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Контроль низкого уровня</w:t>
            </w:r>
          </w:p>
        </w:tc>
        <w:tc>
          <w:tcPr>
            <w:tcW w:w="126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20,4</w:t>
            </w:r>
          </w:p>
        </w:tc>
        <w:tc>
          <w:tcPr>
            <w:tcW w:w="180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0,622</w:t>
            </w:r>
          </w:p>
        </w:tc>
        <w:tc>
          <w:tcPr>
            <w:tcW w:w="108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80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0,888</w:t>
            </w:r>
          </w:p>
        </w:tc>
        <w:tc>
          <w:tcPr>
            <w:tcW w:w="108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</w:tr>
      <w:tr w:rsidR="005F2C9B" w:rsidRPr="00617E7B" w:rsidTr="005F2C9B">
        <w:tc>
          <w:tcPr>
            <w:tcW w:w="3168" w:type="dxa"/>
          </w:tcPr>
          <w:p w:rsidR="005F2C9B" w:rsidRPr="00617E7B" w:rsidRDefault="005F2C9B" w:rsidP="005F2C9B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Контроль среднего уровня</w:t>
            </w:r>
          </w:p>
        </w:tc>
        <w:tc>
          <w:tcPr>
            <w:tcW w:w="126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80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08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80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6,79</w:t>
            </w:r>
          </w:p>
        </w:tc>
        <w:tc>
          <w:tcPr>
            <w:tcW w:w="108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5F2C9B" w:rsidRPr="00617E7B" w:rsidTr="005F2C9B">
        <w:tc>
          <w:tcPr>
            <w:tcW w:w="3168" w:type="dxa"/>
          </w:tcPr>
          <w:p w:rsidR="005F2C9B" w:rsidRPr="00617E7B" w:rsidRDefault="005F2C9B" w:rsidP="005F2C9B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Контроль высокого уровня</w:t>
            </w:r>
          </w:p>
        </w:tc>
        <w:tc>
          <w:tcPr>
            <w:tcW w:w="126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80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7,16</w:t>
            </w:r>
          </w:p>
        </w:tc>
        <w:tc>
          <w:tcPr>
            <w:tcW w:w="108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80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10,7</w:t>
            </w:r>
          </w:p>
        </w:tc>
        <w:tc>
          <w:tcPr>
            <w:tcW w:w="1080" w:type="dxa"/>
          </w:tcPr>
          <w:p w:rsidR="005F2C9B" w:rsidRPr="00617E7B" w:rsidRDefault="005F2C9B" w:rsidP="007A390A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</w:tbl>
    <w:p w:rsidR="00E12C62" w:rsidRPr="00617E7B" w:rsidRDefault="007F7775" w:rsidP="007C45C0">
      <w:pPr>
        <w:spacing w:before="12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 xml:space="preserve">Пробы </w:t>
      </w:r>
      <w:r w:rsidR="00E12C62" w:rsidRPr="00617E7B">
        <w:rPr>
          <w:rFonts w:ascii="Arial" w:hAnsi="Arial" w:cs="Arial"/>
          <w:sz w:val="18"/>
          <w:szCs w:val="18"/>
          <w:lang w:eastAsia="ja-JP"/>
        </w:rPr>
        <w:t>сыворотки</w:t>
      </w:r>
    </w:p>
    <w:tbl>
      <w:tblPr>
        <w:tblpPr w:leftFromText="180" w:rightFromText="180" w:vertAnchor="text" w:horzAnchor="margin" w:tblpX="108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1260"/>
        <w:gridCol w:w="1800"/>
        <w:gridCol w:w="1080"/>
        <w:gridCol w:w="1800"/>
        <w:gridCol w:w="1080"/>
      </w:tblGrid>
      <w:tr w:rsidR="007A390A" w:rsidRPr="00617E7B" w:rsidTr="005F2C9B">
        <w:tc>
          <w:tcPr>
            <w:tcW w:w="3168" w:type="dxa"/>
            <w:vMerge w:val="restart"/>
          </w:tcPr>
          <w:p w:rsidR="007A390A" w:rsidRPr="00617E7B" w:rsidRDefault="007A390A" w:rsidP="007A390A">
            <w:pPr>
              <w:pStyle w:val="a7"/>
              <w:ind w:right="-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7A390A" w:rsidRPr="00617E7B" w:rsidRDefault="007A390A" w:rsidP="007A390A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Среднее (мМЕ/мл)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7A390A" w:rsidRPr="00617E7B" w:rsidRDefault="007A390A" w:rsidP="007A390A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Внутритестовая точность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:rsidR="007A390A" w:rsidRPr="00617E7B" w:rsidRDefault="007A390A" w:rsidP="007A390A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Межтестовая точность</w:t>
            </w:r>
          </w:p>
        </w:tc>
      </w:tr>
      <w:tr w:rsidR="007A390A" w:rsidRPr="00617E7B" w:rsidTr="005F2C9B">
        <w:tc>
          <w:tcPr>
            <w:tcW w:w="3168" w:type="dxa"/>
            <w:vMerge/>
          </w:tcPr>
          <w:p w:rsidR="007A390A" w:rsidRPr="00617E7B" w:rsidRDefault="007A390A" w:rsidP="007A390A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7A390A" w:rsidRPr="00617E7B" w:rsidRDefault="007A390A" w:rsidP="007A390A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A390A" w:rsidRPr="00617E7B" w:rsidRDefault="007A390A" w:rsidP="007A390A">
            <w:pPr>
              <w:pStyle w:val="a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/>
              </w:rPr>
              <w:t xml:space="preserve">С.О. </w:t>
            </w:r>
            <w:r w:rsidRPr="00617E7B">
              <w:rPr>
                <w:rFonts w:ascii="Arial" w:hAnsi="Arial" w:cs="Arial"/>
                <w:sz w:val="18"/>
                <w:szCs w:val="18"/>
              </w:rPr>
              <w:t>(мМЕ/мл)</w:t>
            </w:r>
          </w:p>
        </w:tc>
        <w:tc>
          <w:tcPr>
            <w:tcW w:w="1080" w:type="dxa"/>
          </w:tcPr>
          <w:p w:rsidR="007A390A" w:rsidRPr="00617E7B" w:rsidRDefault="007A390A" w:rsidP="007A390A">
            <w:pPr>
              <w:pStyle w:val="a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/>
              </w:rPr>
              <w:t>К.В.(%)</w:t>
            </w:r>
          </w:p>
        </w:tc>
        <w:tc>
          <w:tcPr>
            <w:tcW w:w="1800" w:type="dxa"/>
          </w:tcPr>
          <w:p w:rsidR="007A390A" w:rsidRPr="00617E7B" w:rsidRDefault="007A390A" w:rsidP="007A390A">
            <w:pPr>
              <w:pStyle w:val="a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/>
              </w:rPr>
              <w:t>С.О. (</w:t>
            </w:r>
            <w:r w:rsidRPr="00617E7B">
              <w:rPr>
                <w:rFonts w:ascii="Arial" w:hAnsi="Arial" w:cs="Arial"/>
                <w:sz w:val="18"/>
                <w:szCs w:val="18"/>
              </w:rPr>
              <w:t>мМЕ</w:t>
            </w:r>
            <w:r w:rsidRPr="00617E7B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617E7B">
              <w:rPr>
                <w:rFonts w:ascii="Arial" w:hAnsi="Arial" w:cs="Arial"/>
                <w:sz w:val="18"/>
                <w:szCs w:val="18"/>
              </w:rPr>
              <w:t>мл</w:t>
            </w:r>
            <w:r w:rsidRPr="00617E7B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080" w:type="dxa"/>
          </w:tcPr>
          <w:p w:rsidR="007A390A" w:rsidRPr="00617E7B" w:rsidRDefault="007A390A" w:rsidP="007A390A">
            <w:pPr>
              <w:pStyle w:val="a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val="en-US"/>
              </w:rPr>
              <w:t>К.В.(%)</w:t>
            </w:r>
          </w:p>
        </w:tc>
      </w:tr>
      <w:tr w:rsidR="005F2C9B" w:rsidRPr="00617E7B" w:rsidTr="005F2C9B">
        <w:tc>
          <w:tcPr>
            <w:tcW w:w="3168" w:type="dxa"/>
          </w:tcPr>
          <w:p w:rsidR="005F2C9B" w:rsidRPr="00617E7B" w:rsidRDefault="005F2C9B" w:rsidP="005F2C9B">
            <w:pPr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Контроль очень низкого уровня</w:t>
            </w:r>
          </w:p>
        </w:tc>
        <w:tc>
          <w:tcPr>
            <w:tcW w:w="126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4,57</w:t>
            </w:r>
          </w:p>
        </w:tc>
        <w:tc>
          <w:tcPr>
            <w:tcW w:w="180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0,155</w:t>
            </w:r>
          </w:p>
        </w:tc>
        <w:tc>
          <w:tcPr>
            <w:tcW w:w="108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180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0,184</w:t>
            </w:r>
          </w:p>
        </w:tc>
        <w:tc>
          <w:tcPr>
            <w:tcW w:w="108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5F2C9B" w:rsidRPr="00617E7B" w:rsidTr="005F2C9B">
        <w:tc>
          <w:tcPr>
            <w:tcW w:w="3168" w:type="dxa"/>
          </w:tcPr>
          <w:p w:rsidR="005F2C9B" w:rsidRPr="00617E7B" w:rsidRDefault="005F2C9B" w:rsidP="005F2C9B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Контроль низкого уровня</w:t>
            </w:r>
          </w:p>
        </w:tc>
        <w:tc>
          <w:tcPr>
            <w:tcW w:w="126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20,1</w:t>
            </w:r>
          </w:p>
        </w:tc>
        <w:tc>
          <w:tcPr>
            <w:tcW w:w="180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0,508</w:t>
            </w:r>
          </w:p>
        </w:tc>
        <w:tc>
          <w:tcPr>
            <w:tcW w:w="108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80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0,668</w:t>
            </w:r>
          </w:p>
        </w:tc>
        <w:tc>
          <w:tcPr>
            <w:tcW w:w="108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5F2C9B" w:rsidRPr="00617E7B" w:rsidTr="005F2C9B">
        <w:tc>
          <w:tcPr>
            <w:tcW w:w="3168" w:type="dxa"/>
          </w:tcPr>
          <w:p w:rsidR="005F2C9B" w:rsidRPr="00617E7B" w:rsidRDefault="005F2C9B" w:rsidP="005F2C9B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Контроль среднего уровня</w:t>
            </w:r>
          </w:p>
        </w:tc>
        <w:tc>
          <w:tcPr>
            <w:tcW w:w="126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80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4,43</w:t>
            </w:r>
          </w:p>
        </w:tc>
        <w:tc>
          <w:tcPr>
            <w:tcW w:w="108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180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6,89</w:t>
            </w:r>
          </w:p>
        </w:tc>
        <w:tc>
          <w:tcPr>
            <w:tcW w:w="108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</w:tr>
      <w:tr w:rsidR="005F2C9B" w:rsidRPr="00617E7B" w:rsidTr="005F2C9B">
        <w:tc>
          <w:tcPr>
            <w:tcW w:w="3168" w:type="dxa"/>
          </w:tcPr>
          <w:p w:rsidR="005F2C9B" w:rsidRPr="00617E7B" w:rsidRDefault="005F2C9B" w:rsidP="005F2C9B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Контроль высокого уровня</w:t>
            </w:r>
          </w:p>
        </w:tc>
        <w:tc>
          <w:tcPr>
            <w:tcW w:w="126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80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6,56</w:t>
            </w:r>
          </w:p>
        </w:tc>
        <w:tc>
          <w:tcPr>
            <w:tcW w:w="108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80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5F2C9B" w:rsidRPr="00617E7B" w:rsidRDefault="005F2C9B" w:rsidP="005F2C9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E7B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</w:tbl>
    <w:p w:rsidR="00E67C78" w:rsidRPr="00617E7B" w:rsidRDefault="007A390A" w:rsidP="007C45C0">
      <w:pPr>
        <w:spacing w:after="12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С.О. – стандартное отклонение, К.В. – коэффициент вариации.</w:t>
      </w:r>
    </w:p>
    <w:p w:rsidR="00EE749A" w:rsidRPr="00617E7B" w:rsidRDefault="00F17502" w:rsidP="007A390A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Аналитическая чувствительность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: </w:t>
      </w:r>
      <w:r w:rsidRPr="00617E7B">
        <w:rPr>
          <w:rFonts w:ascii="Arial" w:hAnsi="Arial" w:cs="Arial"/>
          <w:sz w:val="18"/>
          <w:szCs w:val="18"/>
          <w:lang w:eastAsia="ja-JP"/>
        </w:rPr>
        <w:t>&lt; 0,2 мМЕ/мл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  <w:r w:rsidR="00EE749A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</w:p>
    <w:p w:rsidR="00AF1A5E" w:rsidRPr="00617E7B" w:rsidRDefault="005F2C9B" w:rsidP="005F2C9B">
      <w:pPr>
        <w:tabs>
          <w:tab w:val="num" w:pos="18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</w:rPr>
        <w:t xml:space="preserve">Аналитическая чувствительность отражает самый низкий уровень, который может быть дифференцирован от нуля. Он подсчитывается как значение, находящееся на уровне двух стандартных отклонений выше уровня сыворотки, не содержащей </w:t>
      </w:r>
      <w:r w:rsidR="00F17502" w:rsidRPr="00617E7B">
        <w:rPr>
          <w:rFonts w:ascii="Arial" w:hAnsi="Arial" w:cs="Arial"/>
          <w:sz w:val="18"/>
          <w:szCs w:val="18"/>
        </w:rPr>
        <w:t>ХГЧ.</w:t>
      </w:r>
    </w:p>
    <w:p w:rsidR="00F17502" w:rsidRPr="00617E7B" w:rsidRDefault="00F17502" w:rsidP="007A390A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Предел </w:t>
      </w:r>
      <w:r w:rsidR="00820FB0" w:rsidRPr="00617E7B">
        <w:rPr>
          <w:rFonts w:ascii="Arial" w:hAnsi="Arial" w:cs="Arial"/>
          <w:sz w:val="18"/>
          <w:szCs w:val="18"/>
        </w:rPr>
        <w:t>чувствительности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: &lt;1,0 мМЕ/мл. </w:t>
      </w:r>
    </w:p>
    <w:p w:rsidR="005F2C9B" w:rsidRPr="00617E7B" w:rsidRDefault="005F2C9B" w:rsidP="005F2C9B">
      <w:pPr>
        <w:ind w:left="360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</w:rPr>
        <w:t>Предел чувствительности – это самая низкая анализируемая концентрация, которая может быть воспроизводимо определена в пределах коэффициента вариации 10%.</w:t>
      </w:r>
    </w:p>
    <w:p w:rsidR="00F17502" w:rsidRPr="00617E7B" w:rsidRDefault="00820FB0" w:rsidP="007A390A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>Сверхдозовый хук-эффект/ Избыток антигена</w:t>
      </w:r>
      <w:r w:rsidR="00F17502" w:rsidRPr="00617E7B">
        <w:rPr>
          <w:rFonts w:ascii="Arial" w:hAnsi="Arial" w:cs="Arial"/>
          <w:sz w:val="18"/>
          <w:szCs w:val="18"/>
          <w:lang w:eastAsia="ja-JP"/>
        </w:rPr>
        <w:t xml:space="preserve">. </w:t>
      </w:r>
    </w:p>
    <w:p w:rsidR="00F17502" w:rsidRPr="00617E7B" w:rsidRDefault="00F17502" w:rsidP="005F2C9B">
      <w:pP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Не наблюдается </w:t>
      </w:r>
      <w:r w:rsidR="00752EB5" w:rsidRPr="00617E7B">
        <w:rPr>
          <w:rFonts w:ascii="Arial" w:hAnsi="Arial" w:cs="Arial"/>
          <w:sz w:val="18"/>
          <w:szCs w:val="18"/>
          <w:lang w:eastAsia="ja-JP"/>
        </w:rPr>
        <w:t>д</w:t>
      </w:r>
      <w:r w:rsidRPr="00617E7B">
        <w:rPr>
          <w:rFonts w:ascii="Arial" w:hAnsi="Arial" w:cs="Arial"/>
          <w:sz w:val="18"/>
          <w:szCs w:val="18"/>
          <w:lang w:eastAsia="ja-JP"/>
        </w:rPr>
        <w:t>о концентрации ХГЧ 2 000 000 мМЕ/мл.</w:t>
      </w:r>
    </w:p>
    <w:p w:rsidR="00752EB5" w:rsidRPr="00617E7B" w:rsidRDefault="00752EB5" w:rsidP="007A390A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Аналитическая специфичность. </w:t>
      </w:r>
    </w:p>
    <w:p w:rsidR="00752EB5" w:rsidRPr="00617E7B" w:rsidRDefault="00752EB5" w:rsidP="005F2C9B">
      <w:pPr>
        <w:tabs>
          <w:tab w:val="num" w:pos="180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 xml:space="preserve">Следующие вещества не проявляли перекрестной реактивности в </w:t>
      </w:r>
      <w:r w:rsidR="005F2C9B" w:rsidRPr="00617E7B">
        <w:rPr>
          <w:rFonts w:ascii="Arial" w:hAnsi="Arial" w:cs="Arial"/>
          <w:sz w:val="18"/>
          <w:szCs w:val="18"/>
          <w:lang w:eastAsia="ja-JP"/>
        </w:rPr>
        <w:t>анализе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при указанных концентрациях</w:t>
      </w:r>
      <w:r w:rsidRPr="00617E7B">
        <w:rPr>
          <w:rFonts w:ascii="Arial" w:hAnsi="Arial" w:cs="Arial"/>
          <w:sz w:val="18"/>
          <w:szCs w:val="18"/>
        </w:rPr>
        <w:t>.</w:t>
      </w:r>
    </w:p>
    <w:p w:rsidR="00752EB5" w:rsidRPr="00617E7B" w:rsidRDefault="00752EB5" w:rsidP="003441BF">
      <w:pPr>
        <w:tabs>
          <w:tab w:val="num" w:pos="180"/>
          <w:tab w:val="left" w:pos="324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</w:rPr>
        <w:t xml:space="preserve">ЛГ (1000 мМЕ/мл) </w:t>
      </w:r>
      <w:r w:rsidRPr="00617E7B">
        <w:rPr>
          <w:rFonts w:ascii="Arial" w:hAnsi="Arial" w:cs="Arial"/>
          <w:sz w:val="18"/>
          <w:szCs w:val="18"/>
        </w:rPr>
        <w:tab/>
        <w:t>не наблюдалось</w:t>
      </w:r>
    </w:p>
    <w:p w:rsidR="00752EB5" w:rsidRPr="00617E7B" w:rsidRDefault="00752EB5" w:rsidP="003441BF">
      <w:pPr>
        <w:tabs>
          <w:tab w:val="num" w:pos="180"/>
          <w:tab w:val="left" w:pos="324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</w:rPr>
        <w:t xml:space="preserve">ФСГ (1000 мМЕ / мл) </w:t>
      </w:r>
      <w:r w:rsidRPr="00617E7B">
        <w:rPr>
          <w:rFonts w:ascii="Arial" w:hAnsi="Arial" w:cs="Arial"/>
          <w:sz w:val="18"/>
          <w:szCs w:val="18"/>
        </w:rPr>
        <w:tab/>
        <w:t>не наблюдалось</w:t>
      </w:r>
    </w:p>
    <w:p w:rsidR="00752EB5" w:rsidRPr="00617E7B" w:rsidRDefault="00752EB5" w:rsidP="003441BF">
      <w:pPr>
        <w:tabs>
          <w:tab w:val="num" w:pos="180"/>
          <w:tab w:val="left" w:pos="324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</w:rPr>
        <w:t xml:space="preserve">ТТГ (1000 мкМЕ/ мл) </w:t>
      </w:r>
      <w:r w:rsidRPr="00617E7B">
        <w:rPr>
          <w:rFonts w:ascii="Arial" w:hAnsi="Arial" w:cs="Arial"/>
          <w:sz w:val="18"/>
          <w:szCs w:val="18"/>
        </w:rPr>
        <w:tab/>
        <w:t>не наблюдалось</w:t>
      </w:r>
    </w:p>
    <w:p w:rsidR="00752EB5" w:rsidRPr="00617E7B" w:rsidRDefault="0032435A" w:rsidP="003441BF">
      <w:pPr>
        <w:tabs>
          <w:tab w:val="num" w:pos="180"/>
          <w:tab w:val="left" w:pos="324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</w:rPr>
        <w:t>Соматотропин</w:t>
      </w:r>
      <w:r w:rsidR="00752EB5" w:rsidRPr="00617E7B">
        <w:rPr>
          <w:rFonts w:ascii="Arial" w:hAnsi="Arial" w:cs="Arial"/>
          <w:sz w:val="18"/>
          <w:szCs w:val="18"/>
        </w:rPr>
        <w:t xml:space="preserve"> (1000 нг/ мл) </w:t>
      </w:r>
      <w:r w:rsidR="00752EB5" w:rsidRPr="00617E7B">
        <w:rPr>
          <w:rFonts w:ascii="Arial" w:hAnsi="Arial" w:cs="Arial"/>
          <w:sz w:val="18"/>
          <w:szCs w:val="18"/>
        </w:rPr>
        <w:tab/>
        <w:t>не наблюдалось</w:t>
      </w:r>
    </w:p>
    <w:p w:rsidR="00752EB5" w:rsidRPr="00617E7B" w:rsidRDefault="00752EB5" w:rsidP="003441BF">
      <w:pPr>
        <w:tabs>
          <w:tab w:val="num" w:pos="180"/>
          <w:tab w:val="left" w:pos="324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17E7B">
        <w:rPr>
          <w:rFonts w:ascii="Arial" w:hAnsi="Arial" w:cs="Arial"/>
          <w:sz w:val="18"/>
          <w:szCs w:val="18"/>
        </w:rPr>
        <w:t xml:space="preserve">Пролактин (1000 нг/ мл) </w:t>
      </w:r>
      <w:r w:rsidRPr="00617E7B">
        <w:rPr>
          <w:rFonts w:ascii="Arial" w:hAnsi="Arial" w:cs="Arial"/>
          <w:sz w:val="18"/>
          <w:szCs w:val="18"/>
        </w:rPr>
        <w:tab/>
        <w:t>не наблюдалось</w:t>
      </w:r>
    </w:p>
    <w:p w:rsidR="00752EB5" w:rsidRPr="00617E7B" w:rsidRDefault="00752EB5" w:rsidP="007A390A">
      <w:pPr>
        <w:tabs>
          <w:tab w:val="num" w:pos="180"/>
        </w:tabs>
        <w:spacing w:before="120" w:after="12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При концентрации выше, чем 10</w:t>
      </w:r>
      <w:r w:rsidR="005F2C9B" w:rsidRPr="00617E7B">
        <w:rPr>
          <w:rFonts w:ascii="Arial" w:hAnsi="Arial" w:cs="Arial"/>
          <w:sz w:val="18"/>
          <w:szCs w:val="18"/>
          <w:lang w:eastAsia="ja-JP"/>
        </w:rPr>
        <w:t> </w:t>
      </w:r>
      <w:r w:rsidRPr="00617E7B">
        <w:rPr>
          <w:rFonts w:ascii="Arial" w:hAnsi="Arial" w:cs="Arial"/>
          <w:sz w:val="18"/>
          <w:szCs w:val="18"/>
          <w:lang w:eastAsia="ja-JP"/>
        </w:rPr>
        <w:t>000 нг/мл α-субъединица ХГЧ (ВОЗ 99/720) показывала перекрестную реактивность ниже 1%. Разбавитель для образца, обогащенный β-субъединицей ХГЧ (ВОЗ 75/551), давал указанные в таблице результаты.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800"/>
        <w:gridCol w:w="1620"/>
        <w:gridCol w:w="1800"/>
        <w:gridCol w:w="1800"/>
      </w:tblGrid>
      <w:tr w:rsidR="00752EB5" w:rsidRPr="00617E7B" w:rsidTr="00D03F70">
        <w:tc>
          <w:tcPr>
            <w:tcW w:w="2340" w:type="dxa"/>
          </w:tcPr>
          <w:p w:rsidR="00752EB5" w:rsidRPr="00617E7B" w:rsidRDefault="00752EB5" w:rsidP="00D03F70">
            <w:pPr>
              <w:tabs>
                <w:tab w:val="num" w:pos="180"/>
              </w:tabs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ВОЗ 75/551 (нг/мл)</w:t>
            </w:r>
          </w:p>
        </w:tc>
        <w:tc>
          <w:tcPr>
            <w:tcW w:w="1800" w:type="dxa"/>
          </w:tcPr>
          <w:p w:rsidR="00752EB5" w:rsidRPr="00617E7B" w:rsidRDefault="00096B81" w:rsidP="00D03F70">
            <w:pPr>
              <w:tabs>
                <w:tab w:val="num" w:pos="180"/>
              </w:tabs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ХГЧ</w:t>
            </w:r>
            <w:r w:rsidR="007A390A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мМЕ</w:t>
            </w:r>
            <w:r w:rsidR="00752EB5" w:rsidRPr="00617E7B">
              <w:rPr>
                <w:rFonts w:ascii="Arial" w:hAnsi="Arial" w:cs="Arial"/>
                <w:sz w:val="18"/>
                <w:szCs w:val="18"/>
                <w:lang w:eastAsia="ja-JP"/>
              </w:rPr>
              <w:t>/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мл</w:t>
            </w:r>
          </w:p>
        </w:tc>
        <w:tc>
          <w:tcPr>
            <w:tcW w:w="1620" w:type="dxa"/>
          </w:tcPr>
          <w:p w:rsidR="00752EB5" w:rsidRPr="00617E7B" w:rsidRDefault="00096B81" w:rsidP="00D03F70">
            <w:pPr>
              <w:tabs>
                <w:tab w:val="num" w:pos="180"/>
              </w:tabs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ХГЧ</w:t>
            </w:r>
            <w:r w:rsidR="007A390A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нг/мл </w:t>
            </w:r>
            <w:r w:rsidR="00752EB5" w:rsidRPr="00617E7B">
              <w:rPr>
                <w:rFonts w:ascii="Arial" w:hAnsi="Arial" w:cs="Arial"/>
                <w:sz w:val="18"/>
                <w:szCs w:val="18"/>
                <w:lang w:eastAsia="ja-JP"/>
              </w:rPr>
              <w:t>*</w:t>
            </w:r>
          </w:p>
        </w:tc>
        <w:tc>
          <w:tcPr>
            <w:tcW w:w="1800" w:type="dxa"/>
          </w:tcPr>
          <w:p w:rsidR="00752EB5" w:rsidRPr="00617E7B" w:rsidRDefault="00096B81" w:rsidP="00D03F70">
            <w:pPr>
              <w:tabs>
                <w:tab w:val="num" w:pos="180"/>
              </w:tabs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ХГЧ</w:t>
            </w:r>
            <w:r w:rsidR="007A390A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нг/мл </w:t>
            </w:r>
            <w:r w:rsidR="00752EB5" w:rsidRPr="00617E7B">
              <w:rPr>
                <w:rFonts w:ascii="Arial" w:hAnsi="Arial" w:cs="Arial"/>
                <w:sz w:val="18"/>
                <w:szCs w:val="18"/>
                <w:lang w:eastAsia="ja-JP"/>
              </w:rPr>
              <w:t>**</w:t>
            </w:r>
          </w:p>
        </w:tc>
        <w:tc>
          <w:tcPr>
            <w:tcW w:w="1800" w:type="dxa"/>
          </w:tcPr>
          <w:p w:rsidR="00752EB5" w:rsidRPr="00617E7B" w:rsidRDefault="00096B81" w:rsidP="00D03F70">
            <w:pPr>
              <w:tabs>
                <w:tab w:val="num" w:pos="180"/>
              </w:tabs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Перекрестная реактивность</w:t>
            </w:r>
          </w:p>
        </w:tc>
      </w:tr>
      <w:tr w:rsidR="00752EB5" w:rsidRPr="00617E7B" w:rsidTr="00D03F70">
        <w:tc>
          <w:tcPr>
            <w:tcW w:w="2340" w:type="dxa"/>
          </w:tcPr>
          <w:p w:rsidR="00752EB5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0,50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1,00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2,50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5,00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10,0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25,0</w:t>
            </w:r>
          </w:p>
        </w:tc>
        <w:tc>
          <w:tcPr>
            <w:tcW w:w="1800" w:type="dxa"/>
          </w:tcPr>
          <w:p w:rsidR="00752EB5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8,47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18,6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47,2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104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202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545</w:t>
            </w:r>
          </w:p>
        </w:tc>
        <w:tc>
          <w:tcPr>
            <w:tcW w:w="1620" w:type="dxa"/>
          </w:tcPr>
          <w:p w:rsidR="00752EB5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0,91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2,00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5,09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11,2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21,7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58,7</w:t>
            </w:r>
          </w:p>
        </w:tc>
        <w:tc>
          <w:tcPr>
            <w:tcW w:w="1800" w:type="dxa"/>
          </w:tcPr>
          <w:p w:rsidR="00752EB5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0,55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1,21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3,08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6,76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13,1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35,5</w:t>
            </w:r>
          </w:p>
        </w:tc>
        <w:tc>
          <w:tcPr>
            <w:tcW w:w="1800" w:type="dxa"/>
          </w:tcPr>
          <w:p w:rsidR="00752EB5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110%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121%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123%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135%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131%</w:t>
            </w:r>
          </w:p>
          <w:p w:rsidR="00096B81" w:rsidRPr="00617E7B" w:rsidRDefault="00096B81" w:rsidP="00D03F70">
            <w:pPr>
              <w:tabs>
                <w:tab w:val="num" w:pos="180"/>
              </w:tabs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142%</w:t>
            </w:r>
          </w:p>
        </w:tc>
      </w:tr>
    </w:tbl>
    <w:p w:rsidR="00096B81" w:rsidRPr="00617E7B" w:rsidRDefault="00096B81" w:rsidP="00465586">
      <w:pPr>
        <w:tabs>
          <w:tab w:val="num" w:pos="18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*мМЕ ХГЧ/млх0,10769</w:t>
      </w:r>
      <w:r w:rsidR="007A390A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→</w:t>
      </w:r>
      <w:r w:rsidR="007A390A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нг ХГЧ/мл</w:t>
      </w:r>
    </w:p>
    <w:p w:rsidR="00752EB5" w:rsidRPr="00617E7B" w:rsidRDefault="00096B81" w:rsidP="00465586">
      <w:pPr>
        <w:tabs>
          <w:tab w:val="num" w:pos="180"/>
        </w:tabs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**нг ХГЧ/млх0,627</w:t>
      </w:r>
      <w:r w:rsidR="007A390A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→</w:t>
      </w:r>
      <w:r w:rsidR="007A390A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eastAsia="ja-JP"/>
        </w:rPr>
        <w:t>нг ХГЧ β-субъединица/мл</w:t>
      </w:r>
    </w:p>
    <w:p w:rsidR="002E31B4" w:rsidRPr="00617E7B" w:rsidRDefault="00DE3EA3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 xml:space="preserve">Возможные </w:t>
      </w:r>
      <w:r w:rsidR="00AA5087" w:rsidRPr="00617E7B">
        <w:rPr>
          <w:rFonts w:ascii="Arial" w:hAnsi="Arial" w:cs="Arial"/>
          <w:i/>
          <w:iCs/>
          <w:sz w:val="18"/>
          <w:szCs w:val="18"/>
          <w:lang w:eastAsia="ja-JP"/>
        </w:rPr>
        <w:t>взаимодействия</w:t>
      </w:r>
    </w:p>
    <w:p w:rsidR="002E31B4" w:rsidRPr="00617E7B" w:rsidRDefault="00DE3EA3" w:rsidP="00465586">
      <w:pPr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Как было обнаружено, следующие вещества в нижеуказанных концентрациях оказывали влияние менее 10% на результаты тестирования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617E7B" w:rsidRDefault="00DE3EA3" w:rsidP="003441BF">
      <w:pPr>
        <w:tabs>
          <w:tab w:val="left" w:pos="3600"/>
        </w:tabs>
        <w:ind w:left="284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>Свободный билирубин</w:t>
      </w:r>
      <w:r w:rsidR="00EE749A" w:rsidRPr="00617E7B">
        <w:rPr>
          <w:rFonts w:ascii="Arial" w:hAnsi="Arial" w:cs="Arial"/>
          <w:sz w:val="18"/>
          <w:szCs w:val="18"/>
          <w:lang w:eastAsia="ja-JP"/>
        </w:rPr>
        <w:tab/>
      </w:r>
      <w:r w:rsidR="00805CBE" w:rsidRPr="00617E7B">
        <w:rPr>
          <w:rFonts w:ascii="Arial" w:hAnsi="Arial" w:cs="Arial"/>
          <w:sz w:val="18"/>
          <w:szCs w:val="18"/>
          <w:lang w:eastAsia="ja-JP"/>
        </w:rPr>
        <w:t>3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0 </w:t>
      </w:r>
      <w:r w:rsidRPr="00617E7B">
        <w:rPr>
          <w:rFonts w:ascii="Arial" w:hAnsi="Arial" w:cs="Arial"/>
          <w:sz w:val="18"/>
          <w:szCs w:val="18"/>
          <w:lang w:eastAsia="ja-JP"/>
        </w:rPr>
        <w:t>мг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/</w:t>
      </w:r>
      <w:r w:rsidRPr="00617E7B">
        <w:rPr>
          <w:rFonts w:ascii="Arial" w:hAnsi="Arial" w:cs="Arial"/>
          <w:sz w:val="18"/>
          <w:szCs w:val="18"/>
          <w:lang w:eastAsia="ja-JP"/>
        </w:rPr>
        <w:t>дл</w:t>
      </w:r>
    </w:p>
    <w:p w:rsidR="002E31B4" w:rsidRPr="00617E7B" w:rsidRDefault="00DE3EA3" w:rsidP="003441BF">
      <w:pPr>
        <w:tabs>
          <w:tab w:val="left" w:pos="3600"/>
        </w:tabs>
        <w:ind w:left="284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</w:rPr>
        <w:t>Связанный билирубин</w:t>
      </w:r>
      <w:r w:rsidR="00EE749A" w:rsidRPr="00617E7B">
        <w:rPr>
          <w:rFonts w:ascii="Arial" w:hAnsi="Arial" w:cs="Arial"/>
          <w:sz w:val="18"/>
          <w:szCs w:val="18"/>
          <w:lang w:eastAsia="ja-JP"/>
        </w:rPr>
        <w:tab/>
      </w:r>
      <w:r w:rsidR="00805CBE" w:rsidRPr="00617E7B">
        <w:rPr>
          <w:rFonts w:ascii="Arial" w:hAnsi="Arial" w:cs="Arial"/>
          <w:sz w:val="18"/>
          <w:szCs w:val="18"/>
          <w:lang w:eastAsia="ja-JP"/>
        </w:rPr>
        <w:t>3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0 </w:t>
      </w:r>
      <w:r w:rsidRPr="00617E7B">
        <w:rPr>
          <w:rFonts w:ascii="Arial" w:hAnsi="Arial" w:cs="Arial"/>
          <w:sz w:val="18"/>
          <w:szCs w:val="18"/>
          <w:lang w:eastAsia="ja-JP"/>
        </w:rPr>
        <w:t>мг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/</w:t>
      </w:r>
      <w:r w:rsidRPr="00617E7B">
        <w:rPr>
          <w:rFonts w:ascii="Arial" w:hAnsi="Arial" w:cs="Arial"/>
          <w:sz w:val="18"/>
          <w:szCs w:val="18"/>
          <w:lang w:eastAsia="ja-JP"/>
        </w:rPr>
        <w:t>дл</w:t>
      </w:r>
    </w:p>
    <w:p w:rsidR="002E31B4" w:rsidRPr="00617E7B" w:rsidRDefault="00B25436" w:rsidP="003441BF">
      <w:pPr>
        <w:tabs>
          <w:tab w:val="left" w:pos="3600"/>
        </w:tabs>
        <w:ind w:left="284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Триглицериды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, </w:t>
      </w:r>
      <w:r w:rsidRPr="00617E7B">
        <w:rPr>
          <w:rFonts w:ascii="Arial" w:hAnsi="Arial" w:cs="Arial"/>
          <w:sz w:val="18"/>
          <w:szCs w:val="18"/>
          <w:lang w:eastAsia="ja-JP"/>
        </w:rPr>
        <w:t>липемия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F7775">
        <w:rPr>
          <w:rFonts w:ascii="Arial" w:hAnsi="Arial" w:cs="Arial"/>
          <w:sz w:val="18"/>
          <w:szCs w:val="18"/>
          <w:lang w:eastAsia="ja-JP"/>
        </w:rPr>
        <w:t>проб</w:t>
      </w:r>
      <w:r w:rsidR="00EE749A" w:rsidRPr="00617E7B">
        <w:rPr>
          <w:rFonts w:ascii="Arial" w:hAnsi="Arial" w:cs="Arial"/>
          <w:sz w:val="18"/>
          <w:szCs w:val="18"/>
          <w:lang w:eastAsia="ja-JP"/>
        </w:rPr>
        <w:tab/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1000 </w:t>
      </w:r>
      <w:r w:rsidRPr="00617E7B">
        <w:rPr>
          <w:rFonts w:ascii="Arial" w:hAnsi="Arial" w:cs="Arial"/>
          <w:sz w:val="18"/>
          <w:szCs w:val="18"/>
          <w:lang w:eastAsia="ja-JP"/>
        </w:rPr>
        <w:t>мг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/</w:t>
      </w:r>
      <w:r w:rsidRPr="00617E7B">
        <w:rPr>
          <w:rFonts w:ascii="Arial" w:hAnsi="Arial" w:cs="Arial"/>
          <w:sz w:val="18"/>
          <w:szCs w:val="18"/>
          <w:lang w:eastAsia="ja-JP"/>
        </w:rPr>
        <w:t>дл</w:t>
      </w:r>
    </w:p>
    <w:p w:rsidR="002E31B4" w:rsidRPr="00617E7B" w:rsidRDefault="00B25436" w:rsidP="003441BF">
      <w:pPr>
        <w:tabs>
          <w:tab w:val="left" w:pos="3600"/>
        </w:tabs>
        <w:ind w:left="284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Гемоглобин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(</w:t>
      </w:r>
      <w:r w:rsidRPr="00617E7B">
        <w:rPr>
          <w:rFonts w:ascii="Arial" w:hAnsi="Arial" w:cs="Arial"/>
          <w:sz w:val="18"/>
          <w:szCs w:val="18"/>
          <w:lang w:eastAsia="ja-JP"/>
        </w:rPr>
        <w:t>при гемолизе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)</w:t>
      </w:r>
      <w:r w:rsidR="00EE749A" w:rsidRPr="00617E7B">
        <w:rPr>
          <w:rFonts w:ascii="Arial" w:hAnsi="Arial" w:cs="Arial"/>
          <w:sz w:val="18"/>
          <w:szCs w:val="18"/>
          <w:lang w:eastAsia="ja-JP"/>
        </w:rPr>
        <w:tab/>
      </w:r>
      <w:r w:rsidR="00805CBE" w:rsidRPr="00617E7B">
        <w:rPr>
          <w:rFonts w:ascii="Arial" w:hAnsi="Arial" w:cs="Arial"/>
          <w:sz w:val="18"/>
          <w:szCs w:val="18"/>
          <w:lang w:eastAsia="ja-JP"/>
        </w:rPr>
        <w:t>4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00 </w:t>
      </w:r>
      <w:r w:rsidRPr="00617E7B">
        <w:rPr>
          <w:rFonts w:ascii="Arial" w:hAnsi="Arial" w:cs="Arial"/>
          <w:sz w:val="18"/>
          <w:szCs w:val="18"/>
          <w:lang w:eastAsia="ja-JP"/>
        </w:rPr>
        <w:t>мг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/</w:t>
      </w:r>
      <w:r w:rsidRPr="00617E7B">
        <w:rPr>
          <w:rFonts w:ascii="Arial" w:hAnsi="Arial" w:cs="Arial"/>
          <w:sz w:val="18"/>
          <w:szCs w:val="18"/>
          <w:lang w:eastAsia="ja-JP"/>
        </w:rPr>
        <w:t>дл</w:t>
      </w:r>
    </w:p>
    <w:p w:rsidR="002E31B4" w:rsidRPr="00617E7B" w:rsidRDefault="00B25436" w:rsidP="003441BF">
      <w:pPr>
        <w:tabs>
          <w:tab w:val="left" w:pos="3600"/>
        </w:tabs>
        <w:ind w:left="284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Ревматоидный фактор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EE749A" w:rsidRPr="00617E7B">
        <w:rPr>
          <w:rFonts w:ascii="Arial" w:hAnsi="Arial" w:cs="Arial"/>
          <w:sz w:val="18"/>
          <w:szCs w:val="18"/>
          <w:lang w:eastAsia="ja-JP"/>
        </w:rPr>
        <w:tab/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500 </w:t>
      </w:r>
      <w:r w:rsidRPr="00617E7B">
        <w:rPr>
          <w:rFonts w:ascii="Arial" w:hAnsi="Arial" w:cs="Arial"/>
          <w:sz w:val="18"/>
          <w:szCs w:val="18"/>
          <w:lang w:eastAsia="ja-JP"/>
        </w:rPr>
        <w:t>МЕ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/</w:t>
      </w:r>
      <w:r w:rsidRPr="00617E7B">
        <w:rPr>
          <w:rFonts w:ascii="Arial" w:hAnsi="Arial" w:cs="Arial"/>
          <w:sz w:val="18"/>
          <w:szCs w:val="18"/>
          <w:lang w:eastAsia="ja-JP"/>
        </w:rPr>
        <w:t>мл</w:t>
      </w:r>
    </w:p>
    <w:p w:rsidR="002E31B4" w:rsidRPr="00617E7B" w:rsidRDefault="00B25436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Ограничения процедуры</w:t>
      </w:r>
    </w:p>
    <w:p w:rsidR="002E31B4" w:rsidRPr="00617E7B" w:rsidRDefault="00B25436" w:rsidP="005F2C9B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 w:rsidRPr="00617E7B">
        <w:rPr>
          <w:rFonts w:ascii="Arial" w:hAnsi="Arial" w:cs="Arial"/>
          <w:sz w:val="18"/>
          <w:szCs w:val="18"/>
          <w:lang w:eastAsia="ja-JP"/>
        </w:rPr>
        <w:t>Система оповещения об ошибках в приборе содержит кодовые обозначения ошибок для предупреждения персонала о неисправностях. Любой отчет об ошибке, содержащий такие коды, должен быть сохранен.</w:t>
      </w:r>
    </w:p>
    <w:p w:rsidR="002E31B4" w:rsidRPr="00617E7B" w:rsidRDefault="007F7775" w:rsidP="005F2C9B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</w:rPr>
        <w:t xml:space="preserve">Пробы </w:t>
      </w:r>
      <w:r w:rsidR="00B25436" w:rsidRPr="00617E7B">
        <w:rPr>
          <w:rFonts w:ascii="Arial" w:hAnsi="Arial" w:cs="Arial"/>
          <w:sz w:val="18"/>
          <w:szCs w:val="18"/>
          <w:lang w:eastAsia="ja-JP"/>
        </w:rPr>
        <w:t>пациентов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B25436" w:rsidRPr="00617E7B">
        <w:rPr>
          <w:rFonts w:ascii="Arial" w:hAnsi="Arial" w:cs="Arial"/>
          <w:sz w:val="18"/>
          <w:szCs w:val="18"/>
        </w:rPr>
        <w:t xml:space="preserve">могут содержать гетерофильные антитела, которые могут </w:t>
      </w:r>
      <w:r w:rsidR="0032435A" w:rsidRPr="00617E7B">
        <w:rPr>
          <w:rFonts w:ascii="Arial" w:hAnsi="Arial" w:cs="Arial"/>
          <w:sz w:val="18"/>
          <w:szCs w:val="18"/>
        </w:rPr>
        <w:t>вступать</w:t>
      </w:r>
      <w:r w:rsidR="00B25436" w:rsidRPr="00617E7B">
        <w:rPr>
          <w:rFonts w:ascii="Arial" w:hAnsi="Arial" w:cs="Arial"/>
          <w:sz w:val="18"/>
          <w:szCs w:val="18"/>
        </w:rPr>
        <w:t xml:space="preserve"> в иммунную реакцию и таким образом влиять на результаты, как завышая, так и занижая их.</w:t>
      </w:r>
      <w:r w:rsidR="00B25436" w:rsidRPr="00617E7B">
        <w:rPr>
          <w:rFonts w:ascii="Arial" w:hAnsi="Arial" w:cs="Arial"/>
          <w:sz w:val="18"/>
          <w:szCs w:val="18"/>
          <w:lang w:eastAsia="ja-JP"/>
        </w:rPr>
        <w:t xml:space="preserve"> Этот тест был разработан так, чтобы минимизировать </w:t>
      </w:r>
      <w:r w:rsidR="00B25436" w:rsidRPr="00617E7B">
        <w:rPr>
          <w:rFonts w:ascii="Arial" w:hAnsi="Arial" w:cs="Arial"/>
          <w:sz w:val="18"/>
          <w:szCs w:val="18"/>
          <w:lang w:eastAsia="ja-JP"/>
        </w:rPr>
        <w:lastRenderedPageBreak/>
        <w:t>такие влияния. Тем не менее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, </w:t>
      </w:r>
      <w:r w:rsidR="00B25436" w:rsidRPr="00617E7B">
        <w:rPr>
          <w:rFonts w:ascii="Arial" w:hAnsi="Arial" w:cs="Arial"/>
          <w:sz w:val="18"/>
          <w:szCs w:val="18"/>
          <w:lang w:eastAsia="ja-JP"/>
        </w:rPr>
        <w:t xml:space="preserve">полная защита от такого влияния не может быть гарантирована. Результат теста, не согласующийся с </w:t>
      </w:r>
      <w:r w:rsidR="00735D85" w:rsidRPr="00617E7B">
        <w:rPr>
          <w:rFonts w:ascii="Arial" w:hAnsi="Arial" w:cs="Arial"/>
          <w:sz w:val="18"/>
          <w:szCs w:val="18"/>
          <w:lang w:eastAsia="ja-JP"/>
        </w:rPr>
        <w:t>общей клинической картиной и анамнезом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35D85" w:rsidRPr="00617E7B">
        <w:rPr>
          <w:rFonts w:ascii="Arial" w:hAnsi="Arial" w:cs="Arial"/>
          <w:sz w:val="18"/>
          <w:szCs w:val="18"/>
          <w:lang w:eastAsia="ja-JP"/>
        </w:rPr>
        <w:t>должен интерпретироваться с осторожностью</w:t>
      </w:r>
      <w:r w:rsidR="002E31B4" w:rsidRPr="00617E7B">
        <w:rPr>
          <w:rFonts w:ascii="Arial" w:hAnsi="Arial" w:cs="Arial"/>
          <w:sz w:val="18"/>
          <w:szCs w:val="18"/>
          <w:lang w:eastAsia="ja-JP"/>
        </w:rPr>
        <w:t>.</w:t>
      </w:r>
    </w:p>
    <w:p w:rsidR="002E31B4" w:rsidRPr="00617E7B" w:rsidRDefault="00735D85" w:rsidP="00465586">
      <w:pPr>
        <w:spacing w:before="120"/>
        <w:jc w:val="both"/>
        <w:rPr>
          <w:rFonts w:ascii="Arial" w:hAnsi="Arial" w:cs="Arial"/>
          <w:i/>
          <w:iCs/>
          <w:sz w:val="18"/>
          <w:szCs w:val="18"/>
          <w:lang w:val="fr-FR" w:eastAsia="ja-JP"/>
        </w:rPr>
      </w:pPr>
      <w:r w:rsidRPr="00617E7B">
        <w:rPr>
          <w:rFonts w:ascii="Arial" w:hAnsi="Arial" w:cs="Arial"/>
          <w:i/>
          <w:iCs/>
          <w:sz w:val="18"/>
          <w:szCs w:val="18"/>
          <w:lang w:eastAsia="ja-JP"/>
        </w:rPr>
        <w:t>Ссылки</w:t>
      </w:r>
    </w:p>
    <w:p w:rsidR="00E85CDD" w:rsidRPr="00617E7B" w:rsidRDefault="00E85CDD" w:rsidP="005F2C9B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v-SE" w:eastAsia="ja-JP"/>
        </w:rPr>
      </w:pPr>
      <w:r w:rsidRPr="00617E7B">
        <w:rPr>
          <w:rFonts w:ascii="Arial" w:hAnsi="Arial" w:cs="Arial"/>
          <w:sz w:val="18"/>
          <w:szCs w:val="18"/>
          <w:lang w:val="de-DE" w:eastAsia="ja-JP"/>
        </w:rPr>
        <w:t xml:space="preserve">Braunstein GD, Rasor J, Adler D, Danzer H, Wade ME. </w:t>
      </w:r>
      <w:r w:rsidRPr="00617E7B">
        <w:rPr>
          <w:rFonts w:ascii="Arial" w:hAnsi="Arial" w:cs="Arial"/>
          <w:sz w:val="18"/>
          <w:szCs w:val="18"/>
          <w:lang w:val="en-US" w:eastAsia="ja-JP"/>
        </w:rPr>
        <w:t xml:space="preserve">Serum human chorionic gonadotropin levels throughout normal pregnancy. </w:t>
      </w:r>
      <w:r w:rsidRPr="00617E7B">
        <w:rPr>
          <w:rFonts w:ascii="Arial" w:hAnsi="Arial" w:cs="Arial"/>
          <w:sz w:val="18"/>
          <w:szCs w:val="18"/>
          <w:lang w:val="sv-SE" w:eastAsia="ja-JP"/>
        </w:rPr>
        <w:t>Am J Obstet Gynecol 1976: 126: 678 - 81.</w:t>
      </w:r>
    </w:p>
    <w:p w:rsidR="00E85CDD" w:rsidRPr="00617E7B" w:rsidRDefault="00E85CDD" w:rsidP="005F2C9B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v-SE" w:eastAsia="ja-JP"/>
        </w:rPr>
      </w:pPr>
      <w:r w:rsidRPr="00617E7B">
        <w:rPr>
          <w:rFonts w:ascii="Arial" w:hAnsi="Arial" w:cs="Arial"/>
          <w:sz w:val="18"/>
          <w:szCs w:val="18"/>
          <w:lang w:val="en-US" w:eastAsia="ja-JP"/>
        </w:rPr>
        <w:t xml:space="preserve">Brody S, Carlstrom G. Immunoassay of human chorionic gonadotropin in normal and pathologic pregnancy. </w:t>
      </w:r>
      <w:r w:rsidRPr="00617E7B">
        <w:rPr>
          <w:rFonts w:ascii="Arial" w:hAnsi="Arial" w:cs="Arial"/>
          <w:sz w:val="18"/>
          <w:szCs w:val="18"/>
          <w:lang w:val="sv-SE" w:eastAsia="ja-JP"/>
        </w:rPr>
        <w:t>J Clin Endocrinol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val="sv-SE" w:eastAsia="ja-JP"/>
        </w:rPr>
        <w:t>Metab 1962: 22: 564 - 74.</w:t>
      </w:r>
    </w:p>
    <w:p w:rsidR="00E85CDD" w:rsidRPr="00617E7B" w:rsidRDefault="00E85CDD" w:rsidP="005F2C9B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v-SE" w:eastAsia="ja-JP"/>
        </w:rPr>
      </w:pPr>
      <w:r w:rsidRPr="00617E7B">
        <w:rPr>
          <w:rFonts w:ascii="Arial" w:hAnsi="Arial" w:cs="Arial"/>
          <w:sz w:val="18"/>
          <w:szCs w:val="18"/>
          <w:lang w:val="en-US" w:eastAsia="ja-JP"/>
        </w:rPr>
        <w:t>Swaminathan N, Bahl OP. Dissociation and recombination of the subunits of human chorionic gonadotropin. Biochem Biophys Res</w:t>
      </w:r>
      <w:r w:rsidRPr="00454C18">
        <w:rPr>
          <w:rFonts w:ascii="Arial" w:hAnsi="Arial" w:cs="Arial"/>
          <w:sz w:val="18"/>
          <w:szCs w:val="18"/>
          <w:lang w:val="en-US"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val="sv-SE" w:eastAsia="ja-JP"/>
        </w:rPr>
        <w:t>Commun 1970: 40: 422 - 7.</w:t>
      </w:r>
    </w:p>
    <w:p w:rsidR="00E85CDD" w:rsidRPr="00617E7B" w:rsidRDefault="00E85CDD" w:rsidP="005F2C9B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en-US" w:eastAsia="ja-JP"/>
        </w:rPr>
      </w:pPr>
      <w:r w:rsidRPr="00617E7B">
        <w:rPr>
          <w:rFonts w:ascii="Arial" w:hAnsi="Arial" w:cs="Arial"/>
          <w:sz w:val="18"/>
          <w:szCs w:val="18"/>
          <w:lang w:val="en-US" w:eastAsia="ja-JP"/>
        </w:rPr>
        <w:t>Lab Report For Physicians. December 1985: 7: 92.</w:t>
      </w:r>
    </w:p>
    <w:p w:rsidR="00E85CDD" w:rsidRPr="00617E7B" w:rsidRDefault="00E85CDD" w:rsidP="005F2C9B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v-SE" w:eastAsia="ja-JP"/>
        </w:rPr>
      </w:pPr>
      <w:r w:rsidRPr="00617E7B">
        <w:rPr>
          <w:rFonts w:ascii="Arial" w:hAnsi="Arial" w:cs="Arial"/>
          <w:sz w:val="18"/>
          <w:szCs w:val="18"/>
          <w:lang w:val="en-US" w:eastAsia="ja-JP"/>
        </w:rPr>
        <w:t>Braunstein GD, Karow WG, Gentry WC, Rasor J and Wade ME. First-trimester chorionic gonadotropin measurements as an aid in the diagnosis of early pregnancy disorders. Amer J Obstet Gynecol 1978: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val="sv-SE" w:eastAsia="ja-JP"/>
        </w:rPr>
        <w:t>131: 25 - 32.</w:t>
      </w:r>
    </w:p>
    <w:p w:rsidR="00E85CDD" w:rsidRPr="00617E7B" w:rsidRDefault="00E85CDD" w:rsidP="005F2C9B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v-SE" w:eastAsia="ja-JP"/>
        </w:rPr>
      </w:pPr>
      <w:r w:rsidRPr="00617E7B">
        <w:rPr>
          <w:rFonts w:ascii="Arial" w:hAnsi="Arial" w:cs="Arial"/>
          <w:sz w:val="18"/>
          <w:szCs w:val="18"/>
          <w:lang w:val="en-US" w:eastAsia="ja-JP"/>
        </w:rPr>
        <w:t xml:space="preserve">Hussa RO. The clinical master HCG. </w:t>
      </w:r>
      <w:r w:rsidRPr="00617E7B">
        <w:rPr>
          <w:rFonts w:ascii="Arial" w:hAnsi="Arial" w:cs="Arial"/>
          <w:sz w:val="18"/>
          <w:szCs w:val="18"/>
          <w:lang w:val="sv-SE" w:eastAsia="ja-JP"/>
        </w:rPr>
        <w:t>New York: Praeger Publications.</w:t>
      </w:r>
      <w:r w:rsidRPr="00617E7B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617E7B">
        <w:rPr>
          <w:rFonts w:ascii="Arial" w:hAnsi="Arial" w:cs="Arial"/>
          <w:sz w:val="18"/>
          <w:szCs w:val="18"/>
          <w:lang w:val="sv-SE" w:eastAsia="ja-JP"/>
        </w:rPr>
        <w:t>1987.</w:t>
      </w:r>
    </w:p>
    <w:p w:rsidR="00E85CDD" w:rsidRPr="00617E7B" w:rsidRDefault="00E85CDD" w:rsidP="005F2C9B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v-SE" w:eastAsia="ja-JP"/>
        </w:rPr>
      </w:pPr>
      <w:r w:rsidRPr="00617E7B">
        <w:rPr>
          <w:rFonts w:ascii="Arial" w:hAnsi="Arial" w:cs="Arial"/>
          <w:sz w:val="18"/>
          <w:szCs w:val="18"/>
          <w:lang w:val="sv-SE" w:eastAsia="ja-JP"/>
        </w:rPr>
        <w:t xml:space="preserve">Greene MF, de Montserrat MF, Tulchinsky D. In: Tietz NW, editor. Textbook of Clinical Chemistry. </w:t>
      </w:r>
    </w:p>
    <w:p w:rsidR="00723538" w:rsidRPr="00617E7B" w:rsidRDefault="00735D85" w:rsidP="00465586">
      <w:pPr>
        <w:spacing w:before="120"/>
        <w:jc w:val="both"/>
        <w:rPr>
          <w:rFonts w:ascii="Arial" w:hAnsi="Arial" w:cs="Arial"/>
          <w:b/>
          <w:bCs/>
          <w:i/>
          <w:iCs/>
          <w:sz w:val="18"/>
          <w:szCs w:val="18"/>
          <w:lang w:eastAsia="ja-JP"/>
        </w:rPr>
      </w:pPr>
      <w:r w:rsidRPr="00617E7B">
        <w:rPr>
          <w:rFonts w:ascii="Arial" w:hAnsi="Arial" w:cs="Arial"/>
          <w:b/>
          <w:bCs/>
          <w:i/>
          <w:iCs/>
          <w:sz w:val="18"/>
          <w:szCs w:val="18"/>
          <w:lang w:eastAsia="ja-JP"/>
        </w:rPr>
        <w:t>Символы</w:t>
      </w:r>
    </w:p>
    <w:tbl>
      <w:tblPr>
        <w:tblW w:w="0" w:type="auto"/>
        <w:tblInd w:w="-72" w:type="dxa"/>
        <w:tblLook w:val="01E0"/>
      </w:tblPr>
      <w:tblGrid>
        <w:gridCol w:w="1119"/>
        <w:gridCol w:w="5723"/>
      </w:tblGrid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0.8pt">
                  <v:imagedata r:id="rId7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735D85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Соответствие европейским требованиям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26" type="#_x0000_t75" style="width:29.4pt;height:12.6pt">
                  <v:imagedata r:id="rId8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735D85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Для ин-витро диагностики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27" type="#_x0000_t75" style="width:26.4pt;height:15pt">
                  <v:imagedata r:id="rId9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735D85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Номер лота 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28" type="#_x0000_t75" style="width:29.4pt;height:13.2pt">
                  <v:imagedata r:id="rId10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735D85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Каталожный номер</w:t>
            </w:r>
            <w:r w:rsidR="006D7BDF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продукта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29" type="#_x0000_t75" style="width:17.4pt;height:15pt">
                  <v:imagedata r:id="rId11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735D85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Производитель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0" type="#_x0000_t75" style="width:45pt;height:16.8pt">
                  <v:imagedata r:id="rId12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735D85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Уполномоченный представитель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1" type="#_x0000_t75" style="width:27pt;height:17.4pt">
                  <v:imagedata r:id="rId13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735D85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Содержимого достаточно для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2" type="#_x0000_t75" style="width:18.6pt;height:18.6pt">
                  <v:imagedata r:id="rId14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735D85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Температурные ограничения 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3" type="#_x0000_t75" style="width:15pt;height:17.4pt">
                  <v:imagedata r:id="rId15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735D85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Срок хранения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4" type="#_x0000_t75" style="width:18pt;height:16.2pt">
                  <v:imagedata r:id="rId16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DB6CF2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Обратите внимание</w:t>
            </w:r>
            <w:r w:rsidR="00735D85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на </w:t>
            </w: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справочную документацию</w:t>
            </w:r>
            <w:r w:rsidR="00735D85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5" type="#_x0000_t75" style="width:21.6pt;height:13.2pt">
                  <v:imagedata r:id="rId17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DB6CF2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Следуйте инструкции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6" type="#_x0000_t75" style="width:39.6pt;height:14.4pt">
                  <v:imagedata r:id="rId18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DB6CF2" w:rsidP="00465586">
            <w:pPr>
              <w:rPr>
                <w:rFonts w:ascii="Arial" w:hAnsi="Arial" w:cs="Arial"/>
                <w:sz w:val="18"/>
                <w:szCs w:val="18"/>
                <w:lang w:val="de-DE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Калибратор</w:t>
            </w:r>
            <w:r w:rsidR="00723538" w:rsidRPr="00617E7B">
              <w:rPr>
                <w:rFonts w:ascii="Arial" w:hAnsi="Arial" w:cs="Arial"/>
                <w:sz w:val="18"/>
                <w:szCs w:val="18"/>
                <w:lang w:val="pt-BR" w:eastAsia="ja-JP"/>
              </w:rPr>
              <w:t xml:space="preserve"> 1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7" type="#_x0000_t75" style="width:39.6pt;height:14.4pt">
                  <v:imagedata r:id="rId19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DB6CF2" w:rsidP="00465586">
            <w:pPr>
              <w:rPr>
                <w:rFonts w:ascii="Arial" w:hAnsi="Arial" w:cs="Arial"/>
                <w:sz w:val="18"/>
                <w:szCs w:val="18"/>
                <w:lang w:val="pt-BR"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Калибратор</w:t>
            </w:r>
            <w:r w:rsidRPr="00617E7B">
              <w:rPr>
                <w:rFonts w:ascii="Arial" w:hAnsi="Arial" w:cs="Arial"/>
                <w:sz w:val="18"/>
                <w:szCs w:val="18"/>
                <w:lang w:val="pt-BR" w:eastAsia="ja-JP"/>
              </w:rPr>
              <w:t xml:space="preserve"> </w:t>
            </w:r>
            <w:r w:rsidR="00723538" w:rsidRPr="00617E7B">
              <w:rPr>
                <w:rFonts w:ascii="Arial" w:hAnsi="Arial" w:cs="Arial"/>
                <w:sz w:val="18"/>
                <w:szCs w:val="18"/>
                <w:lang w:val="pt-BR" w:eastAsia="ja-JP"/>
              </w:rPr>
              <w:t>2</w:t>
            </w:r>
          </w:p>
        </w:tc>
      </w:tr>
      <w:tr w:rsidR="00723538" w:rsidRPr="00617E7B" w:rsidTr="007A390A">
        <w:tc>
          <w:tcPr>
            <w:tcW w:w="1117" w:type="dxa"/>
            <w:vAlign w:val="center"/>
          </w:tcPr>
          <w:p w:rsidR="00723538" w:rsidRPr="00617E7B" w:rsidRDefault="00CB0308" w:rsidP="0046558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8" type="#_x0000_t75" style="width:39.6pt;height:13.2pt">
                  <v:imagedata r:id="rId20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723538" w:rsidRPr="00617E7B" w:rsidRDefault="00DB6CF2" w:rsidP="004655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Разбавитель</w:t>
            </w:r>
            <w:r w:rsidR="005F2C9B" w:rsidRPr="00617E7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для калибратора</w:t>
            </w:r>
          </w:p>
        </w:tc>
      </w:tr>
      <w:tr w:rsidR="006332DE" w:rsidRPr="00617E7B" w:rsidTr="007A390A">
        <w:tc>
          <w:tcPr>
            <w:tcW w:w="1117" w:type="dxa"/>
            <w:vAlign w:val="center"/>
          </w:tcPr>
          <w:p w:rsidR="006332DE" w:rsidRPr="00617E7B" w:rsidRDefault="00CB030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5A1D4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pict>
                <v:shape id="_x0000_i1039" type="#_x0000_t75" style="width:43.8pt;height:9.6pt">
                  <v:imagedata r:id="rId21" o:title=""/>
                </v:shape>
              </w:pict>
            </w:r>
          </w:p>
        </w:tc>
        <w:tc>
          <w:tcPr>
            <w:tcW w:w="5723" w:type="dxa"/>
            <w:vAlign w:val="center"/>
          </w:tcPr>
          <w:p w:rsidR="006332DE" w:rsidRPr="00617E7B" w:rsidRDefault="006332D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17E7B">
              <w:rPr>
                <w:rFonts w:ascii="Arial" w:hAnsi="Arial" w:cs="Arial"/>
                <w:sz w:val="18"/>
                <w:szCs w:val="18"/>
                <w:lang w:eastAsia="ja-JP"/>
              </w:rPr>
              <w:t>Карта эталонной калибровки</w:t>
            </w:r>
          </w:p>
        </w:tc>
      </w:tr>
    </w:tbl>
    <w:p w:rsidR="002E31B4" w:rsidRPr="00454C18" w:rsidRDefault="002E31B4" w:rsidP="00465586">
      <w:pPr>
        <w:spacing w:before="240"/>
        <w:jc w:val="both"/>
        <w:rPr>
          <w:rFonts w:ascii="Arial" w:hAnsi="Arial" w:cs="Arial"/>
          <w:sz w:val="18"/>
          <w:szCs w:val="18"/>
          <w:lang w:eastAsia="ja-JP"/>
        </w:rPr>
      </w:pPr>
      <w:r w:rsidRPr="00454C18">
        <w:rPr>
          <w:rFonts w:ascii="Arial" w:hAnsi="Arial" w:cs="Arial"/>
          <w:sz w:val="18"/>
          <w:szCs w:val="18"/>
          <w:lang w:eastAsia="ja-JP"/>
        </w:rPr>
        <w:t xml:space="preserve">* </w:t>
      </w:r>
      <w:r w:rsidRPr="00617E7B">
        <w:rPr>
          <w:rFonts w:ascii="Arial" w:hAnsi="Arial" w:cs="Arial"/>
          <w:sz w:val="18"/>
          <w:szCs w:val="18"/>
          <w:lang w:val="en-US" w:eastAsia="ja-JP"/>
        </w:rPr>
        <w:t>PATHFAST</w:t>
      </w:r>
      <w:r w:rsidRPr="00617E7B">
        <w:rPr>
          <w:rFonts w:ascii="Arial" w:hAnsi="Arial" w:cs="Arial"/>
          <w:sz w:val="18"/>
          <w:szCs w:val="18"/>
          <w:vertAlign w:val="superscript"/>
          <w:lang w:val="en-US" w:eastAsia="ja-JP"/>
        </w:rPr>
        <w:t>TM</w:t>
      </w:r>
      <w:r w:rsidRPr="00454C18">
        <w:rPr>
          <w:rFonts w:ascii="Arial" w:hAnsi="Arial" w:cs="Arial"/>
          <w:sz w:val="18"/>
          <w:szCs w:val="18"/>
          <w:lang w:eastAsia="ja-JP"/>
        </w:rPr>
        <w:t xml:space="preserve"> </w:t>
      </w:r>
      <w:r w:rsidR="00DB6CF2" w:rsidRPr="00454C18">
        <w:rPr>
          <w:rFonts w:ascii="Arial" w:hAnsi="Arial" w:cs="Arial"/>
          <w:sz w:val="18"/>
          <w:szCs w:val="18"/>
          <w:lang w:eastAsia="ja-JP"/>
        </w:rPr>
        <w:t xml:space="preserve">– </w:t>
      </w:r>
      <w:r w:rsidR="00CB0308" w:rsidRPr="00CB0308">
        <w:rPr>
          <w:rFonts w:ascii="Arial" w:hAnsi="Arial" w:cs="Arial"/>
          <w:sz w:val="18"/>
          <w:szCs w:val="18"/>
          <w:lang w:eastAsia="ja-JP"/>
        </w:rPr>
        <w:t>LSI Medience Corporation</w:t>
      </w:r>
      <w:r w:rsidRPr="00454C18">
        <w:rPr>
          <w:rFonts w:ascii="Arial" w:hAnsi="Arial" w:cs="Arial"/>
          <w:sz w:val="18"/>
          <w:szCs w:val="18"/>
          <w:lang w:eastAsia="ja-JP"/>
        </w:rPr>
        <w:t>.</w:t>
      </w:r>
    </w:p>
    <w:sectPr w:rsidR="002E31B4" w:rsidRPr="00454C18" w:rsidSect="00617E7B">
      <w:footerReference w:type="even" r:id="rId22"/>
      <w:footerReference w:type="default" r:id="rId23"/>
      <w:type w:val="continuous"/>
      <w:pgSz w:w="11906" w:h="16838"/>
      <w:pgMar w:top="709" w:right="566" w:bottom="851" w:left="709" w:header="540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D13" w:rsidRDefault="00FB3D13">
      <w:r>
        <w:separator/>
      </w:r>
    </w:p>
  </w:endnote>
  <w:endnote w:type="continuationSeparator" w:id="1">
    <w:p w:rsidR="00FB3D13" w:rsidRDefault="00FB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0" w:rsidRDefault="005A1D41" w:rsidP="00A329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C0" w:rsidRDefault="007C45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0" w:rsidRDefault="005A1D41" w:rsidP="00A329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5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308">
      <w:rPr>
        <w:rStyle w:val="a5"/>
        <w:noProof/>
      </w:rPr>
      <w:t>5</w:t>
    </w:r>
    <w:r>
      <w:rPr>
        <w:rStyle w:val="a5"/>
      </w:rPr>
      <w:fldChar w:fldCharType="end"/>
    </w:r>
  </w:p>
  <w:p w:rsidR="007C45C0" w:rsidRDefault="007C45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D13" w:rsidRDefault="00FB3D13">
      <w:r>
        <w:separator/>
      </w:r>
    </w:p>
  </w:footnote>
  <w:footnote w:type="continuationSeparator" w:id="1">
    <w:p w:rsidR="00FB3D13" w:rsidRDefault="00FB3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488"/>
    <w:multiLevelType w:val="hybridMultilevel"/>
    <w:tmpl w:val="2382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36A50"/>
    <w:multiLevelType w:val="hybridMultilevel"/>
    <w:tmpl w:val="B36E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C26E1"/>
    <w:multiLevelType w:val="multilevel"/>
    <w:tmpl w:val="8FF8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85310"/>
    <w:multiLevelType w:val="hybridMultilevel"/>
    <w:tmpl w:val="71EE1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D50CE"/>
    <w:multiLevelType w:val="hybridMultilevel"/>
    <w:tmpl w:val="A290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872AC"/>
    <w:multiLevelType w:val="hybridMultilevel"/>
    <w:tmpl w:val="F4C0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77467"/>
    <w:multiLevelType w:val="hybridMultilevel"/>
    <w:tmpl w:val="E9724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3629A"/>
    <w:multiLevelType w:val="hybridMultilevel"/>
    <w:tmpl w:val="3FD8B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E77D2"/>
    <w:multiLevelType w:val="hybridMultilevel"/>
    <w:tmpl w:val="1454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DD3156"/>
    <w:multiLevelType w:val="hybridMultilevel"/>
    <w:tmpl w:val="EA36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671F3"/>
    <w:multiLevelType w:val="hybridMultilevel"/>
    <w:tmpl w:val="A4E2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F47279"/>
    <w:multiLevelType w:val="hybridMultilevel"/>
    <w:tmpl w:val="D55C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C1BE8"/>
    <w:multiLevelType w:val="hybridMultilevel"/>
    <w:tmpl w:val="746C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45F33"/>
    <w:multiLevelType w:val="hybridMultilevel"/>
    <w:tmpl w:val="747EA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76AAA"/>
    <w:multiLevelType w:val="hybridMultilevel"/>
    <w:tmpl w:val="BF28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A6B7F"/>
    <w:multiLevelType w:val="hybridMultilevel"/>
    <w:tmpl w:val="8C10C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423412"/>
    <w:multiLevelType w:val="hybridMultilevel"/>
    <w:tmpl w:val="8FF89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629C0"/>
    <w:multiLevelType w:val="hybridMultilevel"/>
    <w:tmpl w:val="E9FE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57438"/>
    <w:multiLevelType w:val="hybridMultilevel"/>
    <w:tmpl w:val="8D707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510C3D"/>
    <w:multiLevelType w:val="hybridMultilevel"/>
    <w:tmpl w:val="4F0E4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96B86"/>
    <w:multiLevelType w:val="hybridMultilevel"/>
    <w:tmpl w:val="762E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150588"/>
    <w:multiLevelType w:val="hybridMultilevel"/>
    <w:tmpl w:val="C13A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20EB4"/>
    <w:multiLevelType w:val="hybridMultilevel"/>
    <w:tmpl w:val="3A0A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145F89"/>
    <w:multiLevelType w:val="hybridMultilevel"/>
    <w:tmpl w:val="855C9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5"/>
  </w:num>
  <w:num w:numId="5">
    <w:abstractNumId w:val="0"/>
  </w:num>
  <w:num w:numId="6">
    <w:abstractNumId w:val="14"/>
  </w:num>
  <w:num w:numId="7">
    <w:abstractNumId w:val="12"/>
  </w:num>
  <w:num w:numId="8">
    <w:abstractNumId w:val="5"/>
  </w:num>
  <w:num w:numId="9">
    <w:abstractNumId w:val="22"/>
  </w:num>
  <w:num w:numId="10">
    <w:abstractNumId w:val="16"/>
  </w:num>
  <w:num w:numId="11">
    <w:abstractNumId w:val="17"/>
  </w:num>
  <w:num w:numId="12">
    <w:abstractNumId w:val="23"/>
  </w:num>
  <w:num w:numId="13">
    <w:abstractNumId w:val="1"/>
  </w:num>
  <w:num w:numId="14">
    <w:abstractNumId w:val="4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19"/>
  </w:num>
  <w:num w:numId="20">
    <w:abstractNumId w:val="6"/>
  </w:num>
  <w:num w:numId="21">
    <w:abstractNumId w:val="11"/>
  </w:num>
  <w:num w:numId="22">
    <w:abstractNumId w:val="21"/>
  </w:num>
  <w:num w:numId="23">
    <w:abstractNumId w:val="7"/>
  </w:num>
  <w:num w:numId="24">
    <w:abstractNumId w:val="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1B4"/>
    <w:rsid w:val="00002723"/>
    <w:rsid w:val="00014CE7"/>
    <w:rsid w:val="00021CB5"/>
    <w:rsid w:val="00035023"/>
    <w:rsid w:val="0004143F"/>
    <w:rsid w:val="00041BB6"/>
    <w:rsid w:val="00043C6C"/>
    <w:rsid w:val="00052891"/>
    <w:rsid w:val="000627B8"/>
    <w:rsid w:val="00064BFC"/>
    <w:rsid w:val="00066298"/>
    <w:rsid w:val="000875F4"/>
    <w:rsid w:val="00096B81"/>
    <w:rsid w:val="000A5772"/>
    <w:rsid w:val="000C5C08"/>
    <w:rsid w:val="000C73D2"/>
    <w:rsid w:val="000D7535"/>
    <w:rsid w:val="000E77D0"/>
    <w:rsid w:val="00101DE0"/>
    <w:rsid w:val="001136B5"/>
    <w:rsid w:val="00140E0C"/>
    <w:rsid w:val="001477AD"/>
    <w:rsid w:val="00154EEC"/>
    <w:rsid w:val="001613BF"/>
    <w:rsid w:val="00180FC0"/>
    <w:rsid w:val="00186C81"/>
    <w:rsid w:val="001A58C3"/>
    <w:rsid w:val="001B45D4"/>
    <w:rsid w:val="001C2921"/>
    <w:rsid w:val="001E614D"/>
    <w:rsid w:val="001F177A"/>
    <w:rsid w:val="00200320"/>
    <w:rsid w:val="002070B4"/>
    <w:rsid w:val="0023122B"/>
    <w:rsid w:val="002360E5"/>
    <w:rsid w:val="00263C0C"/>
    <w:rsid w:val="00272774"/>
    <w:rsid w:val="0028282C"/>
    <w:rsid w:val="00297FCD"/>
    <w:rsid w:val="002A7797"/>
    <w:rsid w:val="002C7D92"/>
    <w:rsid w:val="002E31B4"/>
    <w:rsid w:val="0032435A"/>
    <w:rsid w:val="00327837"/>
    <w:rsid w:val="003441BF"/>
    <w:rsid w:val="003552C2"/>
    <w:rsid w:val="0036165C"/>
    <w:rsid w:val="0037560F"/>
    <w:rsid w:val="0037599C"/>
    <w:rsid w:val="003812D2"/>
    <w:rsid w:val="00392D8D"/>
    <w:rsid w:val="003A308C"/>
    <w:rsid w:val="003B7FD3"/>
    <w:rsid w:val="003C4B8D"/>
    <w:rsid w:val="003D31A1"/>
    <w:rsid w:val="00430658"/>
    <w:rsid w:val="00433FA4"/>
    <w:rsid w:val="004365CB"/>
    <w:rsid w:val="004365F0"/>
    <w:rsid w:val="0044205F"/>
    <w:rsid w:val="00454C18"/>
    <w:rsid w:val="0046167E"/>
    <w:rsid w:val="00465586"/>
    <w:rsid w:val="004744AC"/>
    <w:rsid w:val="0048606D"/>
    <w:rsid w:val="004A13CE"/>
    <w:rsid w:val="004A7798"/>
    <w:rsid w:val="004D19D8"/>
    <w:rsid w:val="005169E5"/>
    <w:rsid w:val="00516E79"/>
    <w:rsid w:val="00544EC5"/>
    <w:rsid w:val="0055439C"/>
    <w:rsid w:val="00556897"/>
    <w:rsid w:val="005611D3"/>
    <w:rsid w:val="0056439B"/>
    <w:rsid w:val="00583030"/>
    <w:rsid w:val="0058383C"/>
    <w:rsid w:val="005A1D41"/>
    <w:rsid w:val="005B3D81"/>
    <w:rsid w:val="005C7CC3"/>
    <w:rsid w:val="005D762F"/>
    <w:rsid w:val="005E135C"/>
    <w:rsid w:val="005F2C9B"/>
    <w:rsid w:val="005F4B00"/>
    <w:rsid w:val="00617E7B"/>
    <w:rsid w:val="006332DE"/>
    <w:rsid w:val="00637483"/>
    <w:rsid w:val="00643144"/>
    <w:rsid w:val="00660326"/>
    <w:rsid w:val="006767EC"/>
    <w:rsid w:val="006B0B9B"/>
    <w:rsid w:val="006D7BDF"/>
    <w:rsid w:val="007144E5"/>
    <w:rsid w:val="007228F8"/>
    <w:rsid w:val="00723538"/>
    <w:rsid w:val="0073050C"/>
    <w:rsid w:val="00735D85"/>
    <w:rsid w:val="00742F0C"/>
    <w:rsid w:val="00752EB5"/>
    <w:rsid w:val="00781F25"/>
    <w:rsid w:val="007A390A"/>
    <w:rsid w:val="007A459F"/>
    <w:rsid w:val="007B1770"/>
    <w:rsid w:val="007B6D88"/>
    <w:rsid w:val="007C000C"/>
    <w:rsid w:val="007C0E07"/>
    <w:rsid w:val="007C2618"/>
    <w:rsid w:val="007C45C0"/>
    <w:rsid w:val="007D0D0F"/>
    <w:rsid w:val="007E7B03"/>
    <w:rsid w:val="007F4BEA"/>
    <w:rsid w:val="007F7775"/>
    <w:rsid w:val="00805CBE"/>
    <w:rsid w:val="00820FB0"/>
    <w:rsid w:val="00827251"/>
    <w:rsid w:val="008466E8"/>
    <w:rsid w:val="00852992"/>
    <w:rsid w:val="008634DE"/>
    <w:rsid w:val="00883225"/>
    <w:rsid w:val="00884A3F"/>
    <w:rsid w:val="008D0E36"/>
    <w:rsid w:val="008E05DA"/>
    <w:rsid w:val="008F30E7"/>
    <w:rsid w:val="008F4EEA"/>
    <w:rsid w:val="008F6203"/>
    <w:rsid w:val="0091430E"/>
    <w:rsid w:val="00922BC8"/>
    <w:rsid w:val="009711EC"/>
    <w:rsid w:val="009857D4"/>
    <w:rsid w:val="00995CD3"/>
    <w:rsid w:val="009A0C38"/>
    <w:rsid w:val="009A0F83"/>
    <w:rsid w:val="009B2D9D"/>
    <w:rsid w:val="009D1F4E"/>
    <w:rsid w:val="009E06D6"/>
    <w:rsid w:val="00A20EDB"/>
    <w:rsid w:val="00A25ED1"/>
    <w:rsid w:val="00A329EE"/>
    <w:rsid w:val="00A53EAA"/>
    <w:rsid w:val="00A636CD"/>
    <w:rsid w:val="00A768AD"/>
    <w:rsid w:val="00A76FDD"/>
    <w:rsid w:val="00A800B8"/>
    <w:rsid w:val="00A825BC"/>
    <w:rsid w:val="00A903A9"/>
    <w:rsid w:val="00A97E1B"/>
    <w:rsid w:val="00AA5087"/>
    <w:rsid w:val="00AC00D2"/>
    <w:rsid w:val="00AD0DF8"/>
    <w:rsid w:val="00AE1897"/>
    <w:rsid w:val="00AF1A5E"/>
    <w:rsid w:val="00B12D8D"/>
    <w:rsid w:val="00B25436"/>
    <w:rsid w:val="00B270F6"/>
    <w:rsid w:val="00B321A1"/>
    <w:rsid w:val="00B533BE"/>
    <w:rsid w:val="00B943F7"/>
    <w:rsid w:val="00BB5F03"/>
    <w:rsid w:val="00BC3DE0"/>
    <w:rsid w:val="00C136E4"/>
    <w:rsid w:val="00C21C72"/>
    <w:rsid w:val="00C26C1F"/>
    <w:rsid w:val="00C27510"/>
    <w:rsid w:val="00C27634"/>
    <w:rsid w:val="00C32832"/>
    <w:rsid w:val="00C3539C"/>
    <w:rsid w:val="00C4036D"/>
    <w:rsid w:val="00C52AEE"/>
    <w:rsid w:val="00C54773"/>
    <w:rsid w:val="00C65F5E"/>
    <w:rsid w:val="00C71AC1"/>
    <w:rsid w:val="00C80F1A"/>
    <w:rsid w:val="00CB0308"/>
    <w:rsid w:val="00CD7EB8"/>
    <w:rsid w:val="00CF4D10"/>
    <w:rsid w:val="00CF7439"/>
    <w:rsid w:val="00D03F70"/>
    <w:rsid w:val="00D573E6"/>
    <w:rsid w:val="00D81305"/>
    <w:rsid w:val="00D90751"/>
    <w:rsid w:val="00D90EB5"/>
    <w:rsid w:val="00DA0826"/>
    <w:rsid w:val="00DB6CF2"/>
    <w:rsid w:val="00DD68CD"/>
    <w:rsid w:val="00DE3EA3"/>
    <w:rsid w:val="00E038EE"/>
    <w:rsid w:val="00E048BA"/>
    <w:rsid w:val="00E12C62"/>
    <w:rsid w:val="00E20E3F"/>
    <w:rsid w:val="00E21736"/>
    <w:rsid w:val="00E46258"/>
    <w:rsid w:val="00E61834"/>
    <w:rsid w:val="00E67C78"/>
    <w:rsid w:val="00E76347"/>
    <w:rsid w:val="00E81AAC"/>
    <w:rsid w:val="00E85CDD"/>
    <w:rsid w:val="00EA23B0"/>
    <w:rsid w:val="00EA3AED"/>
    <w:rsid w:val="00EC3C7B"/>
    <w:rsid w:val="00ED5640"/>
    <w:rsid w:val="00ED7E0A"/>
    <w:rsid w:val="00EE496D"/>
    <w:rsid w:val="00EE749A"/>
    <w:rsid w:val="00F0532E"/>
    <w:rsid w:val="00F17502"/>
    <w:rsid w:val="00F3433C"/>
    <w:rsid w:val="00F515A1"/>
    <w:rsid w:val="00F601DF"/>
    <w:rsid w:val="00F943DE"/>
    <w:rsid w:val="00F94A8C"/>
    <w:rsid w:val="00FA34CE"/>
    <w:rsid w:val="00FB0E25"/>
    <w:rsid w:val="00FB3D13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67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BC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22B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2BC8"/>
  </w:style>
  <w:style w:type="table" w:styleId="a6">
    <w:name w:val="Table Grid"/>
    <w:basedOn w:val="a1"/>
    <w:rsid w:val="0092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038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PF1031-K CK-MB MCM ver 1</vt:lpstr>
    </vt:vector>
  </TitlesOfParts>
  <Company>Diakon</Company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PF1031-K CK-MB MCM ver 1</dc:title>
  <dc:subject/>
  <dc:creator>o.reznikova</dc:creator>
  <cp:keywords/>
  <cp:lastModifiedBy>a.aleynikov</cp:lastModifiedBy>
  <cp:revision>12</cp:revision>
  <dcterms:created xsi:type="dcterms:W3CDTF">2013-06-14T12:35:00Z</dcterms:created>
  <dcterms:modified xsi:type="dcterms:W3CDTF">2015-05-28T08:18:00Z</dcterms:modified>
</cp:coreProperties>
</file>