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DF21C6" w:rsidRDefault="00A24138" w:rsidP="00A24138">
      <w:pPr>
        <w:jc w:val="right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Версия </w:t>
      </w:r>
      <w:r w:rsidR="00922BC8" w:rsidRPr="00DF21C6">
        <w:rPr>
          <w:rFonts w:ascii="Arial" w:hAnsi="Arial" w:cs="Arial"/>
          <w:sz w:val="18"/>
          <w:szCs w:val="18"/>
          <w:lang w:eastAsia="ja-JP"/>
        </w:rPr>
        <w:t>20</w:t>
      </w:r>
      <w:r w:rsidR="003518EF">
        <w:rPr>
          <w:rFonts w:ascii="Arial" w:hAnsi="Arial" w:cs="Arial"/>
          <w:sz w:val="18"/>
          <w:szCs w:val="18"/>
          <w:lang w:eastAsia="ja-JP"/>
        </w:rPr>
        <w:t>13</w:t>
      </w:r>
      <w:r w:rsidR="00922BC8" w:rsidRPr="00DF21C6">
        <w:rPr>
          <w:rFonts w:ascii="Arial" w:hAnsi="Arial" w:cs="Arial"/>
          <w:sz w:val="18"/>
          <w:szCs w:val="18"/>
          <w:lang w:eastAsia="ja-JP"/>
        </w:rPr>
        <w:t>.0</w:t>
      </w:r>
      <w:r w:rsidR="003518EF">
        <w:rPr>
          <w:rFonts w:ascii="Arial" w:hAnsi="Arial" w:cs="Arial"/>
          <w:sz w:val="18"/>
          <w:szCs w:val="18"/>
          <w:lang w:eastAsia="ja-JP"/>
        </w:rPr>
        <w:t>1</w:t>
      </w:r>
    </w:p>
    <w:p w:rsidR="00A24138" w:rsidRPr="00DF21C6" w:rsidRDefault="00A24138" w:rsidP="00A24138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 xml:space="preserve">Кат. № </w:t>
      </w:r>
      <w:r w:rsidRPr="00DF21C6">
        <w:rPr>
          <w:rFonts w:ascii="Arial" w:hAnsi="Arial" w:cs="Arial"/>
          <w:b/>
          <w:bCs/>
          <w:sz w:val="18"/>
          <w:szCs w:val="18"/>
          <w:lang w:val="pt-BR" w:eastAsia="ja-JP"/>
        </w:rPr>
        <w:t>PF</w:t>
      </w: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>1061-</w:t>
      </w:r>
      <w:r w:rsidRPr="00DF21C6">
        <w:rPr>
          <w:rFonts w:ascii="Arial" w:hAnsi="Arial" w:cs="Arial"/>
          <w:b/>
          <w:bCs/>
          <w:sz w:val="18"/>
          <w:szCs w:val="18"/>
          <w:lang w:val="pt-BR" w:eastAsia="ja-JP"/>
        </w:rPr>
        <w:t>K</w:t>
      </w:r>
    </w:p>
    <w:p w:rsidR="002E31B4" w:rsidRPr="00DF21C6" w:rsidRDefault="001136B5" w:rsidP="00A24138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 xml:space="preserve">Только для диагностики </w:t>
      </w:r>
      <w:proofErr w:type="spellStart"/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>ин-витро</w:t>
      </w:r>
      <w:proofErr w:type="spellEnd"/>
    </w:p>
    <w:p w:rsidR="00831669" w:rsidRPr="00703EDE" w:rsidRDefault="00831669" w:rsidP="00831669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val="pt-BR" w:eastAsia="ja-JP"/>
        </w:rPr>
      </w:pP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 xml:space="preserve">Тест-система для определения </w:t>
      </w:r>
      <w:r w:rsidRPr="00DF21C6">
        <w:rPr>
          <w:rFonts w:ascii="Arial" w:hAnsi="Arial" w:cs="Arial"/>
          <w:b/>
          <w:bCs/>
          <w:sz w:val="18"/>
          <w:szCs w:val="18"/>
          <w:lang w:val="pt-BR" w:eastAsia="ja-JP"/>
        </w:rPr>
        <w:t>NTproBNP</w:t>
      </w:r>
      <w:r w:rsidR="004322E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4322E2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</w:p>
    <w:p w:rsidR="002E31B4" w:rsidRPr="00DF21C6" w:rsidRDefault="00831669" w:rsidP="00831669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>(</w:t>
      </w:r>
      <w:r w:rsidRPr="00DF21C6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703EDE">
        <w:rPr>
          <w:b/>
          <w:bCs/>
          <w:sz w:val="18"/>
          <w:szCs w:val="18"/>
          <w:lang w:val="pt-BR" w:eastAsia="ja-JP"/>
        </w:rPr>
        <w:t>™</w:t>
      </w:r>
      <w:r w:rsidR="00703EDE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F2336E" w:rsidRPr="00DF21C6">
        <w:rPr>
          <w:rFonts w:ascii="Arial" w:hAnsi="Arial" w:cs="Arial"/>
          <w:b/>
          <w:bCs/>
          <w:sz w:val="18"/>
          <w:szCs w:val="18"/>
          <w:lang w:val="pt-BR" w:eastAsia="ja-JP"/>
        </w:rPr>
        <w:t>NTproBNP</w:t>
      </w: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>)</w:t>
      </w:r>
    </w:p>
    <w:p w:rsidR="002E31B4" w:rsidRPr="00DF21C6" w:rsidRDefault="002E31B4" w:rsidP="00A24138">
      <w:pPr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DF21C6">
        <w:rPr>
          <w:rFonts w:ascii="Arial" w:hAnsi="Arial" w:cs="Arial"/>
          <w:b/>
          <w:bCs/>
          <w:sz w:val="18"/>
          <w:szCs w:val="18"/>
          <w:lang w:eastAsia="ja-JP"/>
        </w:rPr>
        <w:t xml:space="preserve">60 </w:t>
      </w:r>
      <w:r w:rsidR="001136B5" w:rsidRPr="00DF21C6">
        <w:rPr>
          <w:rFonts w:ascii="Arial" w:hAnsi="Arial" w:cs="Arial"/>
          <w:b/>
          <w:bCs/>
          <w:sz w:val="18"/>
          <w:szCs w:val="18"/>
          <w:lang w:eastAsia="ja-JP"/>
        </w:rPr>
        <w:t xml:space="preserve">определений </w:t>
      </w:r>
    </w:p>
    <w:p w:rsidR="00922BC8" w:rsidRPr="00DF21C6" w:rsidRDefault="001136B5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Предназначение</w:t>
      </w:r>
    </w:p>
    <w:p w:rsidR="00430658" w:rsidRPr="00DF21C6" w:rsidRDefault="00831669" w:rsidP="00A24138">
      <w:pPr>
        <w:jc w:val="both"/>
        <w:rPr>
          <w:rFonts w:ascii="Arial" w:hAnsi="Arial" w:cs="Arial"/>
          <w:sz w:val="18"/>
          <w:szCs w:val="18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Тест-система для определения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NTproBNP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922BC8" w:rsidRPr="00DF21C6">
        <w:rPr>
          <w:rFonts w:ascii="Arial" w:hAnsi="Arial" w:cs="Arial"/>
          <w:sz w:val="18"/>
          <w:szCs w:val="18"/>
          <w:lang w:val="en-US" w:eastAsia="ja-JP"/>
        </w:rPr>
        <w:t>PATHFAST</w:t>
      </w:r>
      <w:r w:rsidR="00922BC8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="00F2336E" w:rsidRPr="00DF21C6">
        <w:rPr>
          <w:rFonts w:ascii="Arial" w:hAnsi="Arial" w:cs="Arial"/>
          <w:sz w:val="18"/>
          <w:szCs w:val="18"/>
          <w:lang w:eastAsia="ja-JP"/>
        </w:rPr>
        <w:t>NTproBNP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>)</w:t>
      </w:r>
      <w:r w:rsidR="00F2336E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0658" w:rsidRPr="00DF21C6">
        <w:rPr>
          <w:rFonts w:ascii="Arial" w:hAnsi="Arial" w:cs="Arial"/>
          <w:sz w:val="18"/>
          <w:szCs w:val="18"/>
        </w:rPr>
        <w:t>предназначен</w:t>
      </w:r>
      <w:r w:rsidRPr="00DF21C6">
        <w:rPr>
          <w:rFonts w:ascii="Arial" w:hAnsi="Arial" w:cs="Arial"/>
          <w:sz w:val="18"/>
          <w:szCs w:val="18"/>
        </w:rPr>
        <w:t>а</w:t>
      </w:r>
      <w:r w:rsidR="00430658" w:rsidRPr="00DF21C6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="00E76347" w:rsidRPr="00DF21C6">
        <w:rPr>
          <w:rFonts w:ascii="Arial" w:hAnsi="Arial" w:cs="Arial"/>
          <w:sz w:val="18"/>
          <w:szCs w:val="18"/>
        </w:rPr>
        <w:t>ин-витро</w:t>
      </w:r>
      <w:proofErr w:type="spellEnd"/>
      <w:r w:rsidR="00E76347" w:rsidRPr="00DF21C6">
        <w:rPr>
          <w:rFonts w:ascii="Arial" w:hAnsi="Arial" w:cs="Arial"/>
          <w:sz w:val="18"/>
          <w:szCs w:val="18"/>
        </w:rPr>
        <w:t xml:space="preserve"> диагностики на анализаторе </w:t>
      </w:r>
      <w:r w:rsidR="00430658" w:rsidRPr="00DF21C6">
        <w:rPr>
          <w:rFonts w:ascii="Arial" w:hAnsi="Arial" w:cs="Arial"/>
          <w:sz w:val="18"/>
          <w:szCs w:val="18"/>
          <w:lang w:val="en-US" w:eastAsia="ja-JP"/>
        </w:rPr>
        <w:t>PATHFAST</w:t>
      </w:r>
      <w:r w:rsidR="00430658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533BE" w:rsidRPr="00DF21C6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4BEA" w:rsidRPr="00DF21C6">
        <w:rPr>
          <w:rFonts w:ascii="Arial" w:hAnsi="Arial" w:cs="Arial"/>
          <w:sz w:val="18"/>
          <w:szCs w:val="18"/>
          <w:lang w:eastAsia="ja-JP"/>
        </w:rPr>
        <w:t>служит</w:t>
      </w:r>
      <w:r w:rsidR="00B533BE" w:rsidRPr="00DF21C6">
        <w:rPr>
          <w:rFonts w:ascii="Arial" w:hAnsi="Arial" w:cs="Arial"/>
          <w:sz w:val="18"/>
          <w:szCs w:val="18"/>
          <w:lang w:eastAsia="ja-JP"/>
        </w:rPr>
        <w:t xml:space="preserve"> для </w:t>
      </w:r>
      <w:r w:rsidR="00E76347" w:rsidRPr="00DF21C6">
        <w:rPr>
          <w:rFonts w:ascii="Arial" w:hAnsi="Arial" w:cs="Arial"/>
          <w:sz w:val="18"/>
          <w:szCs w:val="18"/>
          <w:lang w:eastAsia="ja-JP"/>
        </w:rPr>
        <w:t xml:space="preserve">количественного </w:t>
      </w:r>
      <w:r w:rsidR="00430658" w:rsidRPr="00DF21C6">
        <w:rPr>
          <w:rFonts w:ascii="Arial" w:hAnsi="Arial" w:cs="Arial"/>
          <w:sz w:val="18"/>
          <w:szCs w:val="18"/>
          <w:lang w:eastAsia="ja-JP"/>
        </w:rPr>
        <w:t xml:space="preserve">определения концентрации </w:t>
      </w:r>
      <w:proofErr w:type="spellStart"/>
      <w:r w:rsidR="00F2336E" w:rsidRPr="00DF21C6">
        <w:rPr>
          <w:rFonts w:ascii="Arial" w:hAnsi="Arial" w:cs="Arial"/>
          <w:sz w:val="18"/>
          <w:szCs w:val="18"/>
          <w:lang w:eastAsia="ja-JP"/>
        </w:rPr>
        <w:t>N-терминального-про</w:t>
      </w:r>
      <w:proofErr w:type="spellEnd"/>
      <w:r w:rsidR="00F2336E" w:rsidRPr="00DF21C6">
        <w:rPr>
          <w:rFonts w:ascii="Arial" w:hAnsi="Arial" w:cs="Arial"/>
          <w:sz w:val="18"/>
          <w:szCs w:val="18"/>
          <w:lang w:eastAsia="ja-JP"/>
        </w:rPr>
        <w:t xml:space="preserve"> B-типа </w:t>
      </w:r>
      <w:proofErr w:type="spellStart"/>
      <w:proofErr w:type="gramStart"/>
      <w:r w:rsidR="00F2336E" w:rsidRPr="00DF21C6">
        <w:rPr>
          <w:rFonts w:ascii="Arial" w:hAnsi="Arial" w:cs="Arial"/>
          <w:sz w:val="18"/>
          <w:szCs w:val="18"/>
          <w:lang w:eastAsia="ja-JP"/>
        </w:rPr>
        <w:t>натрий</w:t>
      </w:r>
      <w:r w:rsidR="001858B5">
        <w:rPr>
          <w:rFonts w:ascii="Arial" w:hAnsi="Arial" w:cs="Arial"/>
          <w:sz w:val="18"/>
          <w:szCs w:val="18"/>
          <w:lang w:eastAsia="ja-JP"/>
        </w:rPr>
        <w:t>-</w:t>
      </w:r>
      <w:r w:rsidR="00F2336E" w:rsidRPr="00DF21C6">
        <w:rPr>
          <w:rFonts w:ascii="Arial" w:hAnsi="Arial" w:cs="Arial"/>
          <w:sz w:val="18"/>
          <w:szCs w:val="18"/>
          <w:lang w:eastAsia="ja-JP"/>
        </w:rPr>
        <w:t>уретического</w:t>
      </w:r>
      <w:proofErr w:type="spellEnd"/>
      <w:proofErr w:type="gramEnd"/>
      <w:r w:rsidR="00F2336E" w:rsidRPr="00DF21C6">
        <w:rPr>
          <w:rFonts w:ascii="Arial" w:hAnsi="Arial" w:cs="Arial"/>
          <w:sz w:val="18"/>
          <w:szCs w:val="18"/>
          <w:lang w:eastAsia="ja-JP"/>
        </w:rPr>
        <w:t xml:space="preserve"> пептида (</w:t>
      </w:r>
      <w:proofErr w:type="spellStart"/>
      <w:r w:rsidR="00F2336E"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="00F2336E" w:rsidRPr="00DF21C6">
        <w:rPr>
          <w:rFonts w:ascii="Arial" w:hAnsi="Arial" w:cs="Arial"/>
          <w:sz w:val="18"/>
          <w:szCs w:val="18"/>
          <w:lang w:eastAsia="ja-JP"/>
        </w:rPr>
        <w:t xml:space="preserve">) </w:t>
      </w:r>
      <w:r w:rsidR="00430658" w:rsidRPr="00DF21C6">
        <w:rPr>
          <w:rFonts w:ascii="Arial" w:hAnsi="Arial" w:cs="Arial"/>
          <w:sz w:val="18"/>
          <w:szCs w:val="18"/>
        </w:rPr>
        <w:t xml:space="preserve">в </w:t>
      </w:r>
      <w:proofErr w:type="spellStart"/>
      <w:r w:rsidR="00430658" w:rsidRPr="00DF21C6">
        <w:rPr>
          <w:rFonts w:ascii="Arial" w:hAnsi="Arial" w:cs="Arial"/>
          <w:sz w:val="18"/>
          <w:szCs w:val="18"/>
        </w:rPr>
        <w:t>гепаринизированной</w:t>
      </w:r>
      <w:proofErr w:type="spellEnd"/>
      <w:r w:rsidR="00430658" w:rsidRPr="00DF21C6">
        <w:rPr>
          <w:rFonts w:ascii="Arial" w:hAnsi="Arial" w:cs="Arial"/>
          <w:sz w:val="18"/>
          <w:szCs w:val="18"/>
        </w:rPr>
        <w:t xml:space="preserve"> </w:t>
      </w:r>
      <w:r w:rsidR="00F2336E" w:rsidRPr="00DF21C6">
        <w:rPr>
          <w:rFonts w:ascii="Arial" w:hAnsi="Arial" w:cs="Arial"/>
          <w:sz w:val="18"/>
          <w:szCs w:val="18"/>
        </w:rPr>
        <w:t xml:space="preserve">или ЭДТА </w:t>
      </w:r>
      <w:r w:rsidR="00E76347" w:rsidRPr="00DF21C6">
        <w:rPr>
          <w:rFonts w:ascii="Arial" w:hAnsi="Arial" w:cs="Arial"/>
          <w:sz w:val="18"/>
          <w:szCs w:val="18"/>
        </w:rPr>
        <w:t xml:space="preserve">цельной </w:t>
      </w:r>
      <w:r w:rsidR="00430658" w:rsidRPr="00DF21C6">
        <w:rPr>
          <w:rFonts w:ascii="Arial" w:hAnsi="Arial" w:cs="Arial"/>
          <w:sz w:val="18"/>
          <w:szCs w:val="18"/>
        </w:rPr>
        <w:t>крови и плазме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B533BE" w:rsidRPr="00DF21C6">
        <w:rPr>
          <w:rFonts w:ascii="Arial" w:hAnsi="Arial" w:cs="Arial"/>
          <w:sz w:val="18"/>
          <w:szCs w:val="18"/>
        </w:rPr>
        <w:t>Р</w:t>
      </w:r>
      <w:r w:rsidR="00430658" w:rsidRPr="00DF21C6">
        <w:rPr>
          <w:rFonts w:ascii="Arial" w:hAnsi="Arial" w:cs="Arial"/>
          <w:sz w:val="18"/>
          <w:szCs w:val="18"/>
        </w:rPr>
        <w:t xml:space="preserve">езультат анализа используется для </w:t>
      </w:r>
      <w:r w:rsidR="00E76347" w:rsidRPr="00DF21C6">
        <w:rPr>
          <w:rFonts w:ascii="Arial" w:hAnsi="Arial" w:cs="Arial"/>
          <w:sz w:val="18"/>
          <w:szCs w:val="18"/>
        </w:rPr>
        <w:t xml:space="preserve">помощи в </w:t>
      </w:r>
      <w:r w:rsidR="00430658" w:rsidRPr="00DF21C6">
        <w:rPr>
          <w:rFonts w:ascii="Arial" w:hAnsi="Arial" w:cs="Arial"/>
          <w:sz w:val="18"/>
          <w:szCs w:val="18"/>
        </w:rPr>
        <w:t>диагностик</w:t>
      </w:r>
      <w:r w:rsidR="0056439B" w:rsidRPr="00DF21C6">
        <w:rPr>
          <w:rFonts w:ascii="Arial" w:hAnsi="Arial" w:cs="Arial"/>
          <w:sz w:val="18"/>
          <w:szCs w:val="18"/>
        </w:rPr>
        <w:t>е</w:t>
      </w:r>
      <w:r w:rsidR="00430658" w:rsidRPr="00DF21C6">
        <w:rPr>
          <w:rFonts w:ascii="Arial" w:hAnsi="Arial" w:cs="Arial"/>
          <w:sz w:val="18"/>
          <w:szCs w:val="18"/>
        </w:rPr>
        <w:t xml:space="preserve"> </w:t>
      </w:r>
      <w:r w:rsidR="00F2336E" w:rsidRPr="00DF21C6">
        <w:rPr>
          <w:rFonts w:ascii="Arial" w:hAnsi="Arial" w:cs="Arial"/>
          <w:sz w:val="18"/>
          <w:szCs w:val="18"/>
        </w:rPr>
        <w:t>и оценке тяжести застойной сердечной недостаточности (ХСН) и стратификации риска у пациентов с острым коронарным синдромом (ОКС).</w:t>
      </w:r>
    </w:p>
    <w:p w:rsidR="002E31B4" w:rsidRPr="00DF21C6" w:rsidRDefault="00430658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Описание</w:t>
      </w:r>
    </w:p>
    <w:p w:rsidR="00B533BE" w:rsidRPr="00DF21C6" w:rsidRDefault="009E604C" w:rsidP="00A24138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DF21C6">
        <w:rPr>
          <w:rFonts w:ascii="Arial" w:hAnsi="Arial" w:cs="Arial"/>
          <w:sz w:val="18"/>
          <w:szCs w:val="18"/>
          <w:lang w:val="en-US"/>
        </w:rPr>
        <w:t>B</w:t>
      </w:r>
      <w:r w:rsidRPr="00DF21C6">
        <w:rPr>
          <w:rFonts w:ascii="Arial" w:hAnsi="Arial" w:cs="Arial"/>
          <w:sz w:val="18"/>
          <w:szCs w:val="18"/>
        </w:rPr>
        <w:t>-тип натрийуретического пептида (</w:t>
      </w:r>
      <w:r w:rsidRPr="00DF21C6">
        <w:rPr>
          <w:rFonts w:ascii="Arial" w:hAnsi="Arial" w:cs="Arial"/>
          <w:sz w:val="18"/>
          <w:szCs w:val="18"/>
          <w:lang w:val="en-US"/>
        </w:rPr>
        <w:t>BNP</w:t>
      </w:r>
      <w:r w:rsidRPr="00DF21C6">
        <w:rPr>
          <w:rFonts w:ascii="Arial" w:hAnsi="Arial" w:cs="Arial"/>
          <w:sz w:val="18"/>
          <w:szCs w:val="18"/>
        </w:rPr>
        <w:t xml:space="preserve">) – маленький пептид (32 аминокислотных остатка), секретируемый сердечными </w:t>
      </w:r>
      <w:proofErr w:type="spellStart"/>
      <w:r w:rsidRPr="00DF21C6">
        <w:rPr>
          <w:rFonts w:ascii="Arial" w:hAnsi="Arial" w:cs="Arial"/>
          <w:sz w:val="18"/>
          <w:szCs w:val="18"/>
        </w:rPr>
        <w:t>миоцитами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для регуляции кровяного давления и баланса жидкости в организме.</w:t>
      </w:r>
      <w:proofErr w:type="gramEnd"/>
      <w:r w:rsidRPr="00DF21C6">
        <w:rPr>
          <w:rFonts w:ascii="Arial" w:hAnsi="Arial" w:cs="Arial"/>
          <w:sz w:val="18"/>
          <w:szCs w:val="18"/>
        </w:rPr>
        <w:t xml:space="preserve"> Его предшествующая форма </w:t>
      </w:r>
      <w:proofErr w:type="spellStart"/>
      <w:r w:rsidRPr="00DF21C6">
        <w:rPr>
          <w:rFonts w:ascii="Arial" w:hAnsi="Arial" w:cs="Arial"/>
          <w:sz w:val="18"/>
          <w:szCs w:val="18"/>
          <w:lang w:val="en-US"/>
        </w:rPr>
        <w:t>ProBNP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синтезируется левым желудочком сердца в виде </w:t>
      </w:r>
      <w:proofErr w:type="spellStart"/>
      <w:r w:rsidRPr="00DF21C6">
        <w:rPr>
          <w:rFonts w:ascii="Arial" w:hAnsi="Arial" w:cs="Arial"/>
          <w:sz w:val="18"/>
          <w:szCs w:val="18"/>
        </w:rPr>
        <w:t>одноцепочечного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пептида из 108 аминокислот. Во время этого процесса </w:t>
      </w:r>
      <w:proofErr w:type="spellStart"/>
      <w:r w:rsidRPr="00DF21C6">
        <w:rPr>
          <w:rFonts w:ascii="Arial" w:hAnsi="Arial" w:cs="Arial"/>
          <w:sz w:val="18"/>
          <w:szCs w:val="18"/>
          <w:lang w:val="en-US"/>
        </w:rPr>
        <w:t>ProBNP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расщепляется на два фрагмента, которые выделяются в кровь в виде активного BNP, состоящего из 32 аминокислот (77-108) </w:t>
      </w:r>
      <w:r w:rsidR="0022341C" w:rsidRPr="00DF21C6">
        <w:rPr>
          <w:rFonts w:ascii="Arial" w:hAnsi="Arial" w:cs="Arial"/>
          <w:sz w:val="18"/>
          <w:szCs w:val="18"/>
        </w:rPr>
        <w:t>и</w:t>
      </w:r>
      <w:r w:rsidRPr="00DF21C6">
        <w:rPr>
          <w:rFonts w:ascii="Arial" w:hAnsi="Arial" w:cs="Arial"/>
          <w:sz w:val="18"/>
          <w:szCs w:val="18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/>
        </w:rPr>
        <w:t>N</w:t>
      </w:r>
      <w:r w:rsidRPr="00DF21C6">
        <w:rPr>
          <w:rFonts w:ascii="Arial" w:hAnsi="Arial" w:cs="Arial"/>
          <w:sz w:val="18"/>
          <w:szCs w:val="18"/>
        </w:rPr>
        <w:t>-</w:t>
      </w:r>
      <w:r w:rsidR="0022341C" w:rsidRPr="00DF21C6">
        <w:rPr>
          <w:rFonts w:ascii="Arial" w:hAnsi="Arial" w:cs="Arial"/>
          <w:sz w:val="18"/>
          <w:szCs w:val="18"/>
        </w:rPr>
        <w:t>терминального</w:t>
      </w:r>
      <w:r w:rsidRPr="00DF21C6">
        <w:rPr>
          <w:rFonts w:ascii="Arial" w:hAnsi="Arial" w:cs="Arial"/>
          <w:sz w:val="18"/>
          <w:szCs w:val="18"/>
        </w:rPr>
        <w:t xml:space="preserve"> </w:t>
      </w:r>
      <w:r w:rsidR="0022341C" w:rsidRPr="00DF21C6">
        <w:rPr>
          <w:rFonts w:ascii="Arial" w:hAnsi="Arial" w:cs="Arial"/>
          <w:sz w:val="18"/>
          <w:szCs w:val="18"/>
        </w:rPr>
        <w:t>фрагмента из</w:t>
      </w:r>
      <w:r w:rsidRPr="00DF21C6">
        <w:rPr>
          <w:rFonts w:ascii="Arial" w:hAnsi="Arial" w:cs="Arial"/>
          <w:sz w:val="18"/>
          <w:szCs w:val="18"/>
        </w:rPr>
        <w:t xml:space="preserve"> 76 </w:t>
      </w:r>
      <w:r w:rsidR="0022341C" w:rsidRPr="00DF21C6">
        <w:rPr>
          <w:rFonts w:ascii="Arial" w:hAnsi="Arial" w:cs="Arial"/>
          <w:sz w:val="18"/>
          <w:szCs w:val="18"/>
        </w:rPr>
        <w:t xml:space="preserve">аминокислот </w:t>
      </w:r>
      <w:r w:rsidRPr="00DF21C6">
        <w:rPr>
          <w:rFonts w:ascii="Arial" w:hAnsi="Arial" w:cs="Arial"/>
          <w:sz w:val="18"/>
          <w:szCs w:val="18"/>
        </w:rPr>
        <w:t>(1-76)</w:t>
      </w:r>
      <w:r w:rsidR="0022341C" w:rsidRPr="00DF21C6">
        <w:rPr>
          <w:rFonts w:ascii="Arial" w:hAnsi="Arial" w:cs="Arial"/>
          <w:sz w:val="18"/>
          <w:szCs w:val="18"/>
        </w:rPr>
        <w:t>, который обозначается как</w:t>
      </w:r>
      <w:r w:rsidRPr="00DF21C6">
        <w:rPr>
          <w:rFonts w:ascii="Arial" w:hAnsi="Arial" w:cs="Arial"/>
          <w:sz w:val="18"/>
          <w:szCs w:val="18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/>
        </w:rPr>
        <w:t>NT</w:t>
      </w:r>
      <w:r w:rsidRPr="00DF21C6">
        <w:rPr>
          <w:rFonts w:ascii="Arial" w:hAnsi="Arial" w:cs="Arial"/>
          <w:sz w:val="18"/>
          <w:szCs w:val="18"/>
        </w:rPr>
        <w:t>-</w:t>
      </w:r>
      <w:proofErr w:type="spellStart"/>
      <w:r w:rsidRPr="00DF21C6">
        <w:rPr>
          <w:rFonts w:ascii="Arial" w:hAnsi="Arial" w:cs="Arial"/>
          <w:sz w:val="18"/>
          <w:szCs w:val="18"/>
          <w:lang w:val="en-US"/>
        </w:rPr>
        <w:t>proBNP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. </w:t>
      </w:r>
      <w:r w:rsidR="0022341C" w:rsidRPr="00DF21C6">
        <w:rPr>
          <w:rFonts w:ascii="Arial" w:hAnsi="Arial" w:cs="Arial"/>
          <w:sz w:val="18"/>
          <w:szCs w:val="18"/>
        </w:rPr>
        <w:t xml:space="preserve">Определение </w:t>
      </w:r>
      <w:r w:rsidRPr="00DF21C6">
        <w:rPr>
          <w:rFonts w:ascii="Arial" w:hAnsi="Arial" w:cs="Arial"/>
          <w:sz w:val="18"/>
          <w:szCs w:val="18"/>
          <w:lang w:val="en-US"/>
        </w:rPr>
        <w:t>NT</w:t>
      </w:r>
      <w:r w:rsidRPr="00DF21C6">
        <w:rPr>
          <w:rFonts w:ascii="Arial" w:hAnsi="Arial" w:cs="Arial"/>
          <w:sz w:val="18"/>
          <w:szCs w:val="18"/>
        </w:rPr>
        <w:t>-</w:t>
      </w:r>
      <w:proofErr w:type="spellStart"/>
      <w:r w:rsidRPr="00DF21C6">
        <w:rPr>
          <w:rFonts w:ascii="Arial" w:hAnsi="Arial" w:cs="Arial"/>
          <w:sz w:val="18"/>
          <w:szCs w:val="18"/>
          <w:lang w:val="en-US"/>
        </w:rPr>
        <w:t>proBNP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</w:t>
      </w:r>
      <w:r w:rsidR="0022341C" w:rsidRPr="00DF21C6">
        <w:rPr>
          <w:rFonts w:ascii="Arial" w:hAnsi="Arial" w:cs="Arial"/>
          <w:sz w:val="18"/>
          <w:szCs w:val="18"/>
        </w:rPr>
        <w:t>помогает идентифицировать пациентов с дисфункцией левого желудочка</w:t>
      </w:r>
      <w:r w:rsidRPr="00DF21C6">
        <w:rPr>
          <w:rFonts w:ascii="Arial" w:hAnsi="Arial" w:cs="Arial"/>
          <w:sz w:val="18"/>
          <w:szCs w:val="18"/>
        </w:rPr>
        <w:t xml:space="preserve">. </w:t>
      </w:r>
      <w:r w:rsidR="0022341C" w:rsidRPr="00DF21C6">
        <w:rPr>
          <w:rFonts w:ascii="Arial" w:hAnsi="Arial" w:cs="Arial"/>
          <w:sz w:val="18"/>
          <w:szCs w:val="18"/>
        </w:rPr>
        <w:t xml:space="preserve">Изменения концентрации </w:t>
      </w:r>
      <w:r w:rsidRPr="00DF21C6">
        <w:rPr>
          <w:rFonts w:ascii="Arial" w:hAnsi="Arial" w:cs="Arial"/>
          <w:sz w:val="18"/>
          <w:szCs w:val="18"/>
          <w:lang w:val="en-US"/>
        </w:rPr>
        <w:t>NT</w:t>
      </w:r>
      <w:r w:rsidRPr="00DF21C6">
        <w:rPr>
          <w:rFonts w:ascii="Arial" w:hAnsi="Arial" w:cs="Arial"/>
          <w:sz w:val="18"/>
          <w:szCs w:val="18"/>
        </w:rPr>
        <w:t>-</w:t>
      </w:r>
      <w:proofErr w:type="spellStart"/>
      <w:r w:rsidRPr="00DF21C6">
        <w:rPr>
          <w:rFonts w:ascii="Arial" w:hAnsi="Arial" w:cs="Arial"/>
          <w:sz w:val="18"/>
          <w:szCs w:val="18"/>
          <w:lang w:val="en-US"/>
        </w:rPr>
        <w:t>proBNP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</w:t>
      </w:r>
      <w:r w:rsidR="0022341C" w:rsidRPr="00DF21C6">
        <w:rPr>
          <w:rFonts w:ascii="Arial" w:hAnsi="Arial" w:cs="Arial"/>
          <w:sz w:val="18"/>
          <w:szCs w:val="18"/>
        </w:rPr>
        <w:t>могут использоваться</w:t>
      </w:r>
      <w:r w:rsidRPr="00DF21C6">
        <w:rPr>
          <w:rFonts w:ascii="Arial" w:hAnsi="Arial" w:cs="Arial"/>
          <w:sz w:val="18"/>
          <w:szCs w:val="18"/>
        </w:rPr>
        <w:t xml:space="preserve"> </w:t>
      </w:r>
      <w:r w:rsidR="0022341C" w:rsidRPr="00DF21C6">
        <w:rPr>
          <w:rFonts w:ascii="Arial" w:hAnsi="Arial" w:cs="Arial"/>
          <w:sz w:val="18"/>
          <w:szCs w:val="18"/>
        </w:rPr>
        <w:t>для оценки эффективности лечения</w:t>
      </w:r>
      <w:r w:rsidRPr="00DF21C6">
        <w:rPr>
          <w:rFonts w:ascii="Arial" w:hAnsi="Arial" w:cs="Arial"/>
          <w:sz w:val="18"/>
          <w:szCs w:val="18"/>
        </w:rPr>
        <w:t xml:space="preserve"> </w:t>
      </w:r>
      <w:r w:rsidR="0022341C" w:rsidRPr="00DF21C6">
        <w:rPr>
          <w:rFonts w:ascii="Arial" w:hAnsi="Arial" w:cs="Arial"/>
          <w:sz w:val="18"/>
          <w:szCs w:val="18"/>
        </w:rPr>
        <w:t>больных с дисфункцией левого желудочка.</w:t>
      </w:r>
      <w:r w:rsidRPr="00DF21C6">
        <w:rPr>
          <w:rFonts w:ascii="Arial" w:hAnsi="Arial" w:cs="Arial"/>
          <w:sz w:val="18"/>
          <w:szCs w:val="18"/>
          <w:vertAlign w:val="superscript"/>
        </w:rPr>
        <w:t>2-5</w:t>
      </w:r>
    </w:p>
    <w:p w:rsidR="00C865A4" w:rsidRPr="00DF21C6" w:rsidRDefault="00C865A4" w:rsidP="00A24138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7B1770" w:rsidRPr="00DF21C6" w:rsidRDefault="00831669" w:rsidP="00A24138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DF21C6">
        <w:rPr>
          <w:rFonts w:ascii="Arial" w:eastAsia="Batang" w:hAnsi="Arial" w:cs="Arial"/>
          <w:sz w:val="18"/>
          <w:szCs w:val="18"/>
          <w:lang w:eastAsia="ko-KR"/>
        </w:rPr>
        <w:t xml:space="preserve">Тест-система для определения </w:t>
      </w:r>
      <w:proofErr w:type="spellStart"/>
      <w:r w:rsidRPr="00DF21C6">
        <w:rPr>
          <w:rFonts w:ascii="Arial" w:eastAsia="Batang" w:hAnsi="Arial" w:cs="Arial"/>
          <w:sz w:val="18"/>
          <w:szCs w:val="18"/>
          <w:lang w:eastAsia="ko-KR"/>
        </w:rPr>
        <w:t>NTproBNP</w:t>
      </w:r>
      <w:proofErr w:type="spellEnd"/>
      <w:r w:rsidRPr="00DF21C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7B1770" w:rsidRPr="00DF21C6">
        <w:rPr>
          <w:rFonts w:ascii="Arial" w:eastAsia="Batang" w:hAnsi="Arial" w:cs="Arial"/>
          <w:sz w:val="18"/>
          <w:szCs w:val="18"/>
          <w:lang w:eastAsia="ko-KR"/>
        </w:rPr>
        <w:t xml:space="preserve">является анализом для измерения </w:t>
      </w:r>
      <w:proofErr w:type="spellStart"/>
      <w:r w:rsidR="0022341C"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="0022341C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B1770" w:rsidRPr="00DF21C6">
        <w:rPr>
          <w:rFonts w:ascii="Arial" w:eastAsia="Batang" w:hAnsi="Arial" w:cs="Arial"/>
          <w:sz w:val="18"/>
          <w:szCs w:val="18"/>
          <w:lang w:eastAsia="ko-KR"/>
        </w:rPr>
        <w:t>в формате хеми</w:t>
      </w:r>
      <w:r w:rsidR="00A357EA" w:rsidRPr="00DF21C6">
        <w:rPr>
          <w:rFonts w:ascii="Arial" w:eastAsia="Batang" w:hAnsi="Arial" w:cs="Arial"/>
          <w:sz w:val="18"/>
          <w:szCs w:val="18"/>
          <w:lang w:eastAsia="ko-KR"/>
        </w:rPr>
        <w:t>люминес</w:t>
      </w:r>
      <w:r w:rsidR="007B1770" w:rsidRPr="00DF21C6">
        <w:rPr>
          <w:rFonts w:ascii="Arial" w:eastAsia="Batang" w:hAnsi="Arial" w:cs="Arial"/>
          <w:sz w:val="18"/>
          <w:szCs w:val="18"/>
          <w:lang w:eastAsia="ko-KR"/>
        </w:rPr>
        <w:t xml:space="preserve">центного </w:t>
      </w:r>
      <w:r w:rsidR="00A24138" w:rsidRPr="00DF21C6">
        <w:rPr>
          <w:rFonts w:ascii="Arial" w:eastAsia="Batang" w:hAnsi="Arial" w:cs="Arial"/>
          <w:sz w:val="18"/>
          <w:szCs w:val="18"/>
          <w:lang w:eastAsia="ko-KR"/>
        </w:rPr>
        <w:t>иммуноферментного</w:t>
      </w:r>
      <w:r w:rsidR="007B1770" w:rsidRPr="00DF21C6">
        <w:rPr>
          <w:rFonts w:ascii="Arial" w:eastAsia="Batang" w:hAnsi="Arial" w:cs="Arial"/>
          <w:sz w:val="18"/>
          <w:szCs w:val="18"/>
          <w:lang w:eastAsia="ko-KR"/>
        </w:rPr>
        <w:t xml:space="preserve"> анализа (CLEIA). Все необходимые для проведения тестирования компоненты упакованы в одном картридже. После загрузки картриджа в диагностический анализатор PATHFAST количественный результат может быть получен через 17 минут.</w:t>
      </w:r>
    </w:p>
    <w:p w:rsidR="002E31B4" w:rsidRPr="00DF21C6" w:rsidRDefault="004D19D8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Состав набора</w:t>
      </w:r>
    </w:p>
    <w:p w:rsidR="00831669" w:rsidRPr="00DF21C6" w:rsidRDefault="00831669" w:rsidP="0083166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1. Картриджи с реагентами:   </w:t>
      </w:r>
      <w:r w:rsidR="00DD7B80" w:rsidRPr="003243B2">
        <w:rPr>
          <w:rFonts w:ascii="Arial" w:hAnsi="Arial" w:cs="Arial"/>
          <w:sz w:val="18"/>
          <w:szCs w:val="18"/>
          <w:lang w:eastAsia="ja-JP"/>
        </w:rPr>
        <w:t>60 картриджей</w:t>
      </w:r>
      <w:r w:rsidR="00DD7B80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D7B80" w:rsidRPr="008C5C82">
        <w:rPr>
          <w:rFonts w:ascii="Arial" w:hAnsi="Arial" w:cs="Arial"/>
          <w:sz w:val="18"/>
          <w:szCs w:val="18"/>
          <w:lang w:eastAsia="ja-JP"/>
        </w:rPr>
        <w:t xml:space="preserve">(6 </w:t>
      </w:r>
      <w:proofErr w:type="spellStart"/>
      <w:r w:rsidR="00DD7B80" w:rsidRPr="008C5C82">
        <w:rPr>
          <w:rFonts w:ascii="Arial" w:hAnsi="Arial" w:cs="Arial"/>
          <w:sz w:val="18"/>
          <w:szCs w:val="18"/>
          <w:lang w:eastAsia="ja-JP"/>
        </w:rPr>
        <w:t>х</w:t>
      </w:r>
      <w:proofErr w:type="spellEnd"/>
      <w:r w:rsidR="00DD7B80" w:rsidRPr="008C5C82">
        <w:rPr>
          <w:rFonts w:ascii="Arial" w:hAnsi="Arial" w:cs="Arial"/>
          <w:sz w:val="18"/>
          <w:szCs w:val="18"/>
          <w:lang w:eastAsia="ja-JP"/>
        </w:rPr>
        <w:t xml:space="preserve"> 10 </w:t>
      </w:r>
      <w:proofErr w:type="spellStart"/>
      <w:r w:rsidR="00DD7B80" w:rsidRPr="008C5C82">
        <w:rPr>
          <w:rFonts w:ascii="Arial" w:hAnsi="Arial" w:cs="Arial"/>
          <w:sz w:val="18"/>
          <w:szCs w:val="18"/>
          <w:lang w:eastAsia="ja-JP"/>
        </w:rPr>
        <w:t>уп</w:t>
      </w:r>
      <w:proofErr w:type="spellEnd"/>
      <w:r w:rsidR="00DD7B80" w:rsidRPr="008C5C82">
        <w:rPr>
          <w:rFonts w:ascii="Arial" w:hAnsi="Arial" w:cs="Arial"/>
          <w:sz w:val="18"/>
          <w:szCs w:val="18"/>
          <w:lang w:eastAsia="ja-JP"/>
        </w:rPr>
        <w:t>.).</w:t>
      </w:r>
    </w:p>
    <w:p w:rsidR="002E31B4" w:rsidRPr="00DF21C6" w:rsidRDefault="00EA23B0" w:rsidP="00A24138">
      <w:pPr>
        <w:spacing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Картридж с реагентами </w:t>
      </w:r>
      <w:r w:rsidRPr="00DF21C6">
        <w:rPr>
          <w:rFonts w:ascii="Arial" w:hAnsi="Arial" w:cs="Arial"/>
          <w:sz w:val="18"/>
          <w:szCs w:val="18"/>
        </w:rPr>
        <w:t xml:space="preserve">состоит из 16 </w:t>
      </w:r>
      <w:r w:rsidRPr="00DF21C6">
        <w:rPr>
          <w:rFonts w:ascii="Arial" w:hAnsi="Arial" w:cs="Arial"/>
          <w:sz w:val="18"/>
          <w:szCs w:val="18"/>
          <w:lang w:eastAsia="ja-JP"/>
        </w:rPr>
        <w:t>лунок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DF21C6">
        <w:rPr>
          <w:rFonts w:ascii="Arial" w:hAnsi="Arial" w:cs="Arial"/>
          <w:sz w:val="18"/>
          <w:szCs w:val="18"/>
          <w:lang w:eastAsia="ja-JP"/>
        </w:rPr>
        <w:t>Все лунки кроме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DF21C6">
        <w:rPr>
          <w:rFonts w:ascii="Arial" w:hAnsi="Arial" w:cs="Arial"/>
          <w:sz w:val="18"/>
          <w:szCs w:val="18"/>
          <w:lang w:eastAsia="ja-JP"/>
        </w:rPr>
        <w:t xml:space="preserve">лунки для </w:t>
      </w:r>
      <w:r w:rsidR="00DD7B80">
        <w:rPr>
          <w:rFonts w:ascii="Arial" w:hAnsi="Arial" w:cs="Arial"/>
          <w:sz w:val="18"/>
          <w:szCs w:val="18"/>
          <w:lang w:eastAsia="ja-JP"/>
        </w:rPr>
        <w:t>пробы</w:t>
      </w:r>
      <w:r w:rsidR="00D90EB5" w:rsidRPr="00DF21C6">
        <w:rPr>
          <w:rFonts w:ascii="Arial" w:hAnsi="Arial" w:cs="Arial"/>
          <w:sz w:val="18"/>
          <w:szCs w:val="18"/>
          <w:lang w:eastAsia="ja-JP"/>
        </w:rPr>
        <w:t xml:space="preserve"> (№1) и </w:t>
      </w:r>
      <w:r w:rsidR="00A24138" w:rsidRPr="00DF21C6">
        <w:rPr>
          <w:rFonts w:ascii="Arial" w:hAnsi="Arial" w:cs="Arial"/>
          <w:sz w:val="18"/>
          <w:szCs w:val="18"/>
          <w:lang w:eastAsia="ja-JP"/>
        </w:rPr>
        <w:t xml:space="preserve">счетной лунки </w:t>
      </w:r>
      <w:r w:rsidR="00D90EB5" w:rsidRPr="00DF21C6">
        <w:rPr>
          <w:rFonts w:ascii="Arial" w:hAnsi="Arial" w:cs="Arial"/>
          <w:sz w:val="18"/>
          <w:szCs w:val="18"/>
          <w:lang w:eastAsia="ja-JP"/>
        </w:rPr>
        <w:t>(№10)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DF21C6">
        <w:rPr>
          <w:rFonts w:ascii="Arial" w:hAnsi="Arial" w:cs="Arial"/>
          <w:sz w:val="18"/>
          <w:szCs w:val="18"/>
          <w:lang w:eastAsia="ja-JP"/>
        </w:rPr>
        <w:t>запечатаны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DF21C6">
        <w:rPr>
          <w:rFonts w:ascii="Arial" w:hAnsi="Arial" w:cs="Arial"/>
          <w:sz w:val="18"/>
          <w:szCs w:val="18"/>
        </w:rPr>
        <w:t xml:space="preserve">алюминиевой фольгой со </w:t>
      </w:r>
      <w:proofErr w:type="spellStart"/>
      <w:proofErr w:type="gramStart"/>
      <w:r w:rsidR="00D90EB5" w:rsidRPr="00DF21C6">
        <w:rPr>
          <w:rFonts w:ascii="Arial" w:hAnsi="Arial" w:cs="Arial"/>
          <w:sz w:val="18"/>
          <w:szCs w:val="18"/>
        </w:rPr>
        <w:t>штрих-кодом</w:t>
      </w:r>
      <w:proofErr w:type="spellEnd"/>
      <w:proofErr w:type="gramEnd"/>
      <w:r w:rsidR="00D90EB5" w:rsidRPr="00DF21C6">
        <w:rPr>
          <w:rFonts w:ascii="Arial" w:hAnsi="Arial" w:cs="Arial"/>
          <w:sz w:val="18"/>
          <w:szCs w:val="18"/>
        </w:rPr>
        <w:t>.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DF21C6">
        <w:rPr>
          <w:rFonts w:ascii="Arial" w:hAnsi="Arial" w:cs="Arial"/>
          <w:sz w:val="18"/>
          <w:szCs w:val="18"/>
          <w:lang w:eastAsia="ja-JP"/>
        </w:rPr>
        <w:t>Каждая лунка картриджа заполнена реагентами для тестирования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4860"/>
        <w:gridCol w:w="1003"/>
        <w:gridCol w:w="1440"/>
      </w:tblGrid>
      <w:tr w:rsidR="00922BC8" w:rsidRPr="00DF21C6" w:rsidTr="00A24138">
        <w:tc>
          <w:tcPr>
            <w:tcW w:w="1080" w:type="dxa"/>
          </w:tcPr>
          <w:p w:rsidR="00922BC8" w:rsidRPr="00DF21C6" w:rsidRDefault="00154EEC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Лунки</w:t>
            </w:r>
          </w:p>
        </w:tc>
        <w:tc>
          <w:tcPr>
            <w:tcW w:w="1080" w:type="dxa"/>
          </w:tcPr>
          <w:p w:rsidR="00922BC8" w:rsidRPr="00DF21C6" w:rsidRDefault="00154EEC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Форма</w:t>
            </w:r>
          </w:p>
        </w:tc>
        <w:tc>
          <w:tcPr>
            <w:tcW w:w="4860" w:type="dxa"/>
          </w:tcPr>
          <w:p w:rsidR="00922BC8" w:rsidRPr="00DF21C6" w:rsidRDefault="00154EEC" w:rsidP="00A24138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Состав</w:t>
            </w:r>
          </w:p>
        </w:tc>
        <w:tc>
          <w:tcPr>
            <w:tcW w:w="1003" w:type="dxa"/>
          </w:tcPr>
          <w:p w:rsidR="00922BC8" w:rsidRPr="00DF21C6" w:rsidRDefault="00154EEC" w:rsidP="00A24138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proofErr w:type="gram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Коли</w:t>
            </w:r>
            <w:r w:rsidR="00A24138" w:rsidRPr="00DF21C6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чество</w:t>
            </w:r>
            <w:proofErr w:type="spellEnd"/>
            <w:proofErr w:type="gramEnd"/>
          </w:p>
        </w:tc>
        <w:tc>
          <w:tcPr>
            <w:tcW w:w="1440" w:type="dxa"/>
          </w:tcPr>
          <w:p w:rsidR="00922BC8" w:rsidRPr="00DF21C6" w:rsidRDefault="00154EEC" w:rsidP="00A24138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Источник</w:t>
            </w:r>
          </w:p>
        </w:tc>
      </w:tr>
      <w:tr w:rsidR="00A24138" w:rsidRPr="00DF21C6" w:rsidTr="00A24138">
        <w:tc>
          <w:tcPr>
            <w:tcW w:w="1080" w:type="dxa"/>
          </w:tcPr>
          <w:p w:rsidR="00A24138" w:rsidRPr="00DF21C6" w:rsidRDefault="00A24138" w:rsidP="00B32000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№2</w:t>
            </w:r>
          </w:p>
        </w:tc>
        <w:tc>
          <w:tcPr>
            <w:tcW w:w="1080" w:type="dxa"/>
          </w:tcPr>
          <w:p w:rsidR="00A24138" w:rsidRPr="00DF21C6" w:rsidRDefault="00A24138" w:rsidP="00B32000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A24138" w:rsidRPr="00DF21C6" w:rsidRDefault="00A24138" w:rsidP="00B3200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Щелочная фосфатаза,</w:t>
            </w:r>
          </w:p>
          <w:p w:rsidR="00A24138" w:rsidRPr="00DF21C6" w:rsidRDefault="00A24138" w:rsidP="00B3200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конъюгированная с </w:t>
            </w:r>
            <w:proofErr w:type="spell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Po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Ab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* к </w:t>
            </w:r>
            <w:proofErr w:type="spell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NT-proBNP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A24138" w:rsidRPr="00DF21C6" w:rsidRDefault="00A24138" w:rsidP="00B32000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MOPS** </w:t>
            </w:r>
            <w:proofErr w:type="gram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Буфере</w:t>
            </w:r>
            <w:proofErr w:type="gramEnd"/>
          </w:p>
        </w:tc>
        <w:tc>
          <w:tcPr>
            <w:tcW w:w="1003" w:type="dxa"/>
          </w:tcPr>
          <w:p w:rsidR="00A24138" w:rsidRPr="00DF21C6" w:rsidRDefault="00A24138" w:rsidP="00B3200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A24138" w:rsidRPr="00DF21C6" w:rsidRDefault="00A24138" w:rsidP="00B32000">
            <w:pPr>
              <w:ind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440" w:type="dxa"/>
          </w:tcPr>
          <w:p w:rsidR="00A24138" w:rsidRPr="00DF21C6" w:rsidRDefault="00A24138" w:rsidP="00B32000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Микробная</w:t>
            </w:r>
          </w:p>
          <w:p w:rsidR="00A24138" w:rsidRPr="00DF21C6" w:rsidRDefault="00A24138" w:rsidP="00B32000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Овечьи</w:t>
            </w:r>
          </w:p>
        </w:tc>
      </w:tr>
      <w:tr w:rsidR="00A24138" w:rsidRPr="00DF21C6" w:rsidTr="00A24138">
        <w:tc>
          <w:tcPr>
            <w:tcW w:w="1080" w:type="dxa"/>
          </w:tcPr>
          <w:p w:rsidR="00A24138" w:rsidRPr="00DF21C6" w:rsidRDefault="00A24138" w:rsidP="00A24138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1080" w:type="dxa"/>
          </w:tcPr>
          <w:p w:rsidR="00A24138" w:rsidRPr="00DF21C6" w:rsidRDefault="00A24138" w:rsidP="00A24138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A24138" w:rsidRPr="00DF21C6" w:rsidRDefault="00A24138" w:rsidP="00A24138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Po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Ab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к </w:t>
            </w:r>
            <w:proofErr w:type="spell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NT-proBNP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магнитных частицах </w:t>
            </w:r>
            <w:proofErr w:type="gram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в</w:t>
            </w:r>
            <w:proofErr w:type="gramEnd"/>
          </w:p>
          <w:p w:rsidR="00A24138" w:rsidRPr="00DF21C6" w:rsidRDefault="00A24138" w:rsidP="00A24138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MOPS </w:t>
            </w:r>
            <w:proofErr w:type="gram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Буфере</w:t>
            </w:r>
            <w:proofErr w:type="gramEnd"/>
          </w:p>
        </w:tc>
        <w:tc>
          <w:tcPr>
            <w:tcW w:w="1003" w:type="dxa"/>
          </w:tcPr>
          <w:p w:rsidR="00A24138" w:rsidRPr="00DF21C6" w:rsidRDefault="00A24138" w:rsidP="00A24138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A24138" w:rsidRPr="00DF21C6" w:rsidRDefault="00A24138" w:rsidP="00A24138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440" w:type="dxa"/>
          </w:tcPr>
          <w:p w:rsidR="00A24138" w:rsidRPr="00DF21C6" w:rsidRDefault="00A24138" w:rsidP="00A24138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Овечьи  </w:t>
            </w:r>
          </w:p>
        </w:tc>
      </w:tr>
      <w:tr w:rsidR="00A24138" w:rsidRPr="00DF21C6" w:rsidTr="00A24138">
        <w:tc>
          <w:tcPr>
            <w:tcW w:w="108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108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Хеми</w:t>
            </w:r>
            <w:r w:rsidR="00A357EA" w:rsidRPr="00DF21C6">
              <w:rPr>
                <w:rFonts w:ascii="Arial" w:hAnsi="Arial" w:cs="Arial"/>
                <w:sz w:val="18"/>
                <w:szCs w:val="18"/>
                <w:lang w:eastAsia="ja-JP"/>
              </w:rPr>
              <w:t>люминес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центный субстрат 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CDP-Star®</w:t>
            </w:r>
          </w:p>
        </w:tc>
        <w:tc>
          <w:tcPr>
            <w:tcW w:w="1003" w:type="dxa"/>
          </w:tcPr>
          <w:p w:rsidR="00A24138" w:rsidRPr="00DF21C6" w:rsidRDefault="00A24138" w:rsidP="00A24138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100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144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A24138" w:rsidRPr="00DF21C6" w:rsidTr="00A24138">
        <w:tc>
          <w:tcPr>
            <w:tcW w:w="108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08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Буфер для разведения образцов в составе:</w:t>
            </w:r>
          </w:p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MOPS</w:t>
            </w:r>
            <w:r w:rsidR="00831669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буфер</w:t>
            </w:r>
          </w:p>
        </w:tc>
        <w:tc>
          <w:tcPr>
            <w:tcW w:w="1003" w:type="dxa"/>
          </w:tcPr>
          <w:p w:rsidR="00A24138" w:rsidRPr="00DF21C6" w:rsidRDefault="00A24138" w:rsidP="00A24138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25 мкл</w:t>
            </w:r>
          </w:p>
          <w:p w:rsidR="00A24138" w:rsidRPr="00DF21C6" w:rsidRDefault="00A24138" w:rsidP="00A24138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44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A24138" w:rsidRPr="00DF21C6" w:rsidTr="00A24138">
        <w:tc>
          <w:tcPr>
            <w:tcW w:w="108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3, 4,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08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860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Промывочный буфер в составе:</w:t>
            </w:r>
          </w:p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MOPS</w:t>
            </w:r>
            <w:r w:rsidR="00831669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б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уфер</w:t>
            </w:r>
            <w:r w:rsidR="00831669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="00831669" w:rsidRPr="00DF21C6">
              <w:rPr>
                <w:rFonts w:ascii="Arial" w:hAnsi="Arial" w:cs="Arial"/>
                <w:sz w:val="18"/>
                <w:szCs w:val="18"/>
                <w:lang w:eastAsia="ja-JP"/>
              </w:rPr>
              <w:t>с</w:t>
            </w:r>
            <w:proofErr w:type="gramEnd"/>
          </w:p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831669" w:rsidRPr="00DF21C6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003" w:type="dxa"/>
          </w:tcPr>
          <w:p w:rsidR="00A24138" w:rsidRPr="00DF21C6" w:rsidRDefault="00A24138" w:rsidP="00A2413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400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A24138" w:rsidRPr="00DF21C6" w:rsidRDefault="00A24138" w:rsidP="00A24138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A24138" w:rsidRPr="00DF21C6" w:rsidRDefault="00A24138" w:rsidP="00A24138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DF21C6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1440" w:type="dxa"/>
          </w:tcPr>
          <w:p w:rsidR="00A24138" w:rsidRPr="00DF21C6" w:rsidRDefault="00A24138" w:rsidP="00A24138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7353BB" w:rsidRPr="00DF21C6" w:rsidRDefault="007353BB" w:rsidP="007353BB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№№ 1, 6, 8, 9, 10, 12, 14, 15, 16 – пустые лунки</w:t>
      </w:r>
    </w:p>
    <w:p w:rsidR="00C865A4" w:rsidRPr="00DF21C6" w:rsidRDefault="00C865A4" w:rsidP="00A24138">
      <w:pPr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*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PoAb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-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поликлональные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антитела</w:t>
      </w:r>
    </w:p>
    <w:p w:rsidR="00C865A4" w:rsidRPr="00DF21C6" w:rsidRDefault="00C865A4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**</w:t>
      </w:r>
      <w:r w:rsidRPr="00DF21C6">
        <w:rPr>
          <w:rFonts w:ascii="Arial" w:hAnsi="Arial" w:cs="Arial"/>
          <w:sz w:val="18"/>
          <w:szCs w:val="18"/>
          <w:lang w:val="en-US" w:eastAsia="ja-JP"/>
        </w:rPr>
        <w:t>MOPS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- 3-морфолинопропансульфоновая кислота </w:t>
      </w:r>
    </w:p>
    <w:p w:rsidR="00831669" w:rsidRPr="00DF21C6" w:rsidRDefault="00831669" w:rsidP="0083166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val="en-US" w:eastAsia="ja-JP"/>
        </w:rPr>
        <w:t>CDP</w:t>
      </w:r>
      <w:r w:rsidRPr="00DF21C6">
        <w:rPr>
          <w:rFonts w:ascii="Arial" w:hAnsi="Arial" w:cs="Arial"/>
          <w:sz w:val="18"/>
          <w:szCs w:val="18"/>
          <w:lang w:eastAsia="ja-JP"/>
        </w:rPr>
        <w:t>-</w:t>
      </w:r>
      <w:r w:rsidRPr="00DF21C6">
        <w:rPr>
          <w:rFonts w:ascii="Arial" w:hAnsi="Arial" w:cs="Arial"/>
          <w:sz w:val="18"/>
          <w:szCs w:val="18"/>
          <w:lang w:val="en-US" w:eastAsia="ja-JP"/>
        </w:rPr>
        <w:t>Star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® - зарегистрированная торговая марка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Applied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Biosystems</w:t>
      </w:r>
      <w:proofErr w:type="spellEnd"/>
    </w:p>
    <w:p w:rsidR="002E31B4" w:rsidRPr="00DF21C6" w:rsidRDefault="00831669" w:rsidP="004322E2">
      <w:pPr>
        <w:tabs>
          <w:tab w:val="left" w:pos="4962"/>
          <w:tab w:val="left" w:pos="504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2. 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>Калибратор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1 (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-1) </w:t>
      </w:r>
      <w:r w:rsidR="00C26C1F" w:rsidRPr="00DF21C6">
        <w:rPr>
          <w:rFonts w:ascii="Arial" w:hAnsi="Arial" w:cs="Arial"/>
          <w:sz w:val="18"/>
          <w:szCs w:val="18"/>
          <w:lang w:eastAsia="ja-JP"/>
        </w:rPr>
        <w:tab/>
      </w:r>
      <w:r w:rsidR="00703EDE">
        <w:rPr>
          <w:rFonts w:ascii="Arial" w:hAnsi="Arial" w:cs="Arial"/>
          <w:sz w:val="18"/>
          <w:szCs w:val="18"/>
          <w:lang w:eastAsia="ja-JP"/>
        </w:rPr>
        <w:t>1 флакон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x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03EDE">
        <w:rPr>
          <w:rFonts w:ascii="Arial" w:hAnsi="Arial" w:cs="Arial"/>
          <w:sz w:val="18"/>
          <w:szCs w:val="18"/>
          <w:lang w:eastAsia="ja-JP"/>
        </w:rPr>
        <w:t>2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>,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8B2A11" w:rsidRPr="00DF21C6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DF21C6" w:rsidRDefault="00831669" w:rsidP="004322E2">
      <w:pPr>
        <w:tabs>
          <w:tab w:val="left" w:pos="4962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3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2 (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-2) </w:t>
      </w:r>
      <w:r w:rsidR="00C26C1F" w:rsidRPr="00DF21C6">
        <w:rPr>
          <w:rFonts w:ascii="Arial" w:hAnsi="Arial" w:cs="Arial"/>
          <w:sz w:val="18"/>
          <w:szCs w:val="18"/>
          <w:lang w:eastAsia="ja-JP"/>
        </w:rPr>
        <w:tab/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 xml:space="preserve">для 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1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>,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 xml:space="preserve">мл 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(</w:t>
      </w:r>
      <w:proofErr w:type="spellStart"/>
      <w:r w:rsidR="00A24138" w:rsidRPr="00DF21C6">
        <w:rPr>
          <w:rFonts w:ascii="Arial" w:hAnsi="Arial" w:cs="Arial"/>
          <w:sz w:val="18"/>
          <w:szCs w:val="18"/>
          <w:lang w:eastAsia="ja-JP"/>
        </w:rPr>
        <w:t>лиофилизированный</w:t>
      </w:r>
      <w:proofErr w:type="spellEnd"/>
      <w:r w:rsidR="002E31B4" w:rsidRPr="00DF21C6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DF21C6" w:rsidRDefault="00831669" w:rsidP="004322E2">
      <w:pPr>
        <w:tabs>
          <w:tab w:val="left" w:pos="4962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4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>Разбавитель для калибратор</w:t>
      </w:r>
      <w:r w:rsidR="00AD25C4" w:rsidRPr="00DF21C6">
        <w:rPr>
          <w:rFonts w:ascii="Arial" w:hAnsi="Arial" w:cs="Arial"/>
          <w:sz w:val="18"/>
          <w:szCs w:val="18"/>
          <w:lang w:eastAsia="ja-JP"/>
        </w:rPr>
        <w:t>а</w:t>
      </w:r>
      <w:r w:rsidR="00C26C1F" w:rsidRPr="00DF21C6">
        <w:rPr>
          <w:rFonts w:ascii="Arial" w:hAnsi="Arial" w:cs="Arial"/>
          <w:sz w:val="18"/>
          <w:szCs w:val="18"/>
          <w:lang w:eastAsia="ja-JP"/>
        </w:rPr>
        <w:tab/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x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1,0 мл 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(</w:t>
      </w:r>
      <w:r w:rsidR="00FB0E25" w:rsidRPr="00DF21C6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)</w:t>
      </w:r>
    </w:p>
    <w:p w:rsidR="00831669" w:rsidRPr="00DF21C6" w:rsidRDefault="00831669" w:rsidP="004322E2">
      <w:pPr>
        <w:tabs>
          <w:tab w:val="left" w:pos="2340"/>
          <w:tab w:val="left" w:pos="3060"/>
          <w:tab w:val="left" w:pos="4962"/>
          <w:tab w:val="left" w:pos="5040"/>
          <w:tab w:val="left" w:pos="5103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5. </w:t>
      </w:r>
      <w:r w:rsidR="00632BDC" w:rsidRPr="00DF21C6">
        <w:rPr>
          <w:rFonts w:ascii="Arial" w:hAnsi="Arial" w:cs="Arial"/>
          <w:sz w:val="18"/>
          <w:szCs w:val="18"/>
          <w:lang w:eastAsia="ja-JP"/>
        </w:rPr>
        <w:t xml:space="preserve">Карта эталонной калибровки </w:t>
      </w:r>
      <w:r w:rsidRPr="00DF21C6">
        <w:rPr>
          <w:rFonts w:ascii="Arial" w:hAnsi="Arial" w:cs="Arial"/>
          <w:sz w:val="18"/>
          <w:szCs w:val="18"/>
          <w:lang w:eastAsia="ja-JP"/>
        </w:rPr>
        <w:t>(</w:t>
      </w:r>
      <w:r w:rsidRPr="00DF21C6">
        <w:rPr>
          <w:rFonts w:ascii="Arial" w:hAnsi="Arial" w:cs="Arial"/>
          <w:sz w:val="18"/>
          <w:szCs w:val="18"/>
          <w:lang w:val="en-US" w:eastAsia="ja-JP"/>
        </w:rPr>
        <w:t>MC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Entry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Card</w:t>
      </w:r>
      <w:r w:rsidRPr="00DF21C6">
        <w:rPr>
          <w:rFonts w:ascii="Arial" w:hAnsi="Arial" w:cs="Arial"/>
          <w:sz w:val="18"/>
          <w:szCs w:val="18"/>
          <w:lang w:eastAsia="ja-JP"/>
        </w:rPr>
        <w:t>)</w:t>
      </w:r>
      <w:r w:rsidRPr="00DF21C6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831669" w:rsidRPr="00DF21C6" w:rsidRDefault="00831669" w:rsidP="004322E2">
      <w:pPr>
        <w:tabs>
          <w:tab w:val="left" w:pos="4962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6. Инструкция </w:t>
      </w:r>
      <w:r w:rsidRPr="00DF21C6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8B2A11" w:rsidRPr="00DF21C6" w:rsidRDefault="00831669" w:rsidP="004322E2">
      <w:pPr>
        <w:tabs>
          <w:tab w:val="left" w:pos="4962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7. </w:t>
      </w:r>
      <w:r w:rsidR="008B2A11" w:rsidRPr="00DF21C6">
        <w:rPr>
          <w:rFonts w:ascii="Arial" w:hAnsi="Arial" w:cs="Arial"/>
          <w:sz w:val="18"/>
          <w:szCs w:val="18"/>
          <w:lang w:eastAsia="ja-JP"/>
        </w:rPr>
        <w:t xml:space="preserve">Паспорт </w:t>
      </w:r>
      <w:r w:rsidR="00E075F5" w:rsidRPr="00DF21C6">
        <w:rPr>
          <w:rFonts w:ascii="Arial" w:hAnsi="Arial" w:cs="Arial"/>
          <w:sz w:val="18"/>
          <w:szCs w:val="18"/>
          <w:lang w:eastAsia="ja-JP"/>
        </w:rPr>
        <w:t>контрольных значений</w:t>
      </w:r>
      <w:r w:rsidR="008B2A11" w:rsidRPr="00DF21C6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DF21C6" w:rsidRDefault="00DF21C6" w:rsidP="00DF21C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>Необходимые материалы и оборудование</w:t>
      </w:r>
    </w:p>
    <w:p w:rsidR="002E31B4" w:rsidRPr="00DF21C6" w:rsidRDefault="00C65F5E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Анализатор 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PATHFAST</w:t>
      </w:r>
      <w:r w:rsidR="00C26C1F" w:rsidRPr="00DF21C6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</w:rPr>
        <w:t>и расходные материалы</w:t>
      </w:r>
    </w:p>
    <w:p w:rsidR="006F2D54" w:rsidRDefault="00831669" w:rsidP="00A2413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</w:t>
      </w:r>
      <w:r w:rsidR="00410C02">
        <w:rPr>
          <w:rFonts w:ascii="Arial" w:hAnsi="Arial" w:cs="Arial"/>
          <w:sz w:val="18"/>
          <w:szCs w:val="18"/>
        </w:rPr>
        <w:t>к</w:t>
      </w:r>
      <w:r w:rsidR="00002723" w:rsidRPr="00DF21C6">
        <w:rPr>
          <w:rFonts w:ascii="Arial" w:hAnsi="Arial" w:cs="Arial"/>
          <w:sz w:val="18"/>
          <w:szCs w:val="18"/>
        </w:rPr>
        <w:t>онтроль</w:t>
      </w:r>
      <w:r w:rsidRPr="00DF21C6">
        <w:rPr>
          <w:rFonts w:ascii="Arial" w:hAnsi="Arial" w:cs="Arial"/>
          <w:sz w:val="18"/>
          <w:szCs w:val="18"/>
        </w:rPr>
        <w:t xml:space="preserve"> </w:t>
      </w:r>
      <w:r w:rsidR="006F2D54">
        <w:rPr>
          <w:rFonts w:ascii="Arial" w:hAnsi="Arial" w:cs="Arial"/>
          <w:sz w:val="18"/>
          <w:szCs w:val="18"/>
        </w:rPr>
        <w:t xml:space="preserve">– рекомендуется контрольный материал </w:t>
      </w:r>
      <w:r w:rsidR="006F2D54">
        <w:rPr>
          <w:rFonts w:ascii="Arial" w:hAnsi="Arial" w:cs="Arial"/>
          <w:sz w:val="18"/>
          <w:szCs w:val="18"/>
          <w:lang w:val="en-US"/>
        </w:rPr>
        <w:t>Bio</w:t>
      </w:r>
      <w:r w:rsidR="006F2D54" w:rsidRPr="003243B2">
        <w:rPr>
          <w:rFonts w:ascii="Arial" w:hAnsi="Arial" w:cs="Arial"/>
          <w:sz w:val="18"/>
          <w:szCs w:val="18"/>
        </w:rPr>
        <w:t>-</w:t>
      </w:r>
      <w:proofErr w:type="spellStart"/>
      <w:r w:rsidR="006F2D54">
        <w:rPr>
          <w:rFonts w:ascii="Arial" w:hAnsi="Arial" w:cs="Arial"/>
          <w:sz w:val="18"/>
          <w:szCs w:val="18"/>
          <w:lang w:val="en-US"/>
        </w:rPr>
        <w:t>Rad</w:t>
      </w:r>
      <w:proofErr w:type="spellEnd"/>
      <w:r w:rsidR="006F2D5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F2D54" w:rsidRPr="003408F4">
        <w:rPr>
          <w:rFonts w:ascii="Arial" w:hAnsi="Arial" w:cs="Arial"/>
          <w:sz w:val="18"/>
          <w:szCs w:val="18"/>
          <w:lang w:val="en-US"/>
        </w:rPr>
        <w:t>Liquichek</w:t>
      </w:r>
      <w:proofErr w:type="spellEnd"/>
      <w:r w:rsidR="006F2D54" w:rsidRPr="003408F4">
        <w:rPr>
          <w:rFonts w:ascii="Arial" w:hAnsi="Arial" w:cs="Arial"/>
          <w:sz w:val="18"/>
          <w:szCs w:val="18"/>
        </w:rPr>
        <w:t xml:space="preserve"> </w:t>
      </w:r>
      <w:r w:rsidR="006F2D54" w:rsidRPr="003408F4">
        <w:rPr>
          <w:rFonts w:ascii="Arial" w:hAnsi="Arial" w:cs="Arial"/>
          <w:sz w:val="18"/>
          <w:szCs w:val="18"/>
          <w:lang w:val="en-US"/>
        </w:rPr>
        <w:t>Cardiac</w:t>
      </w:r>
      <w:r w:rsidR="006F2D54" w:rsidRPr="003408F4">
        <w:rPr>
          <w:rFonts w:ascii="Arial" w:hAnsi="Arial" w:cs="Arial"/>
          <w:sz w:val="18"/>
          <w:szCs w:val="18"/>
        </w:rPr>
        <w:t xml:space="preserve"> </w:t>
      </w:r>
      <w:r w:rsidR="006F2D54" w:rsidRPr="003408F4">
        <w:rPr>
          <w:rFonts w:ascii="Arial" w:hAnsi="Arial" w:cs="Arial"/>
          <w:sz w:val="18"/>
          <w:szCs w:val="18"/>
          <w:lang w:val="en-US"/>
        </w:rPr>
        <w:t>Markers</w:t>
      </w:r>
      <w:r w:rsidR="006F2D54" w:rsidRPr="003408F4">
        <w:rPr>
          <w:rFonts w:ascii="Arial" w:hAnsi="Arial" w:cs="Arial"/>
          <w:sz w:val="18"/>
          <w:szCs w:val="18"/>
        </w:rPr>
        <w:t xml:space="preserve"> </w:t>
      </w:r>
      <w:r w:rsidR="006F2D54" w:rsidRPr="003408F4">
        <w:rPr>
          <w:rFonts w:ascii="Arial" w:hAnsi="Arial" w:cs="Arial"/>
          <w:sz w:val="18"/>
          <w:szCs w:val="18"/>
          <w:lang w:val="en-US"/>
        </w:rPr>
        <w:t>Plus</w:t>
      </w:r>
      <w:r w:rsidR="006F2D54" w:rsidRPr="003408F4">
        <w:rPr>
          <w:rFonts w:ascii="Arial" w:hAnsi="Arial" w:cs="Arial"/>
          <w:sz w:val="18"/>
          <w:szCs w:val="18"/>
        </w:rPr>
        <w:t xml:space="preserve"> </w:t>
      </w:r>
      <w:r w:rsidR="006F2D54" w:rsidRPr="003408F4">
        <w:rPr>
          <w:rFonts w:ascii="Arial" w:hAnsi="Arial" w:cs="Arial"/>
          <w:sz w:val="18"/>
          <w:szCs w:val="18"/>
          <w:lang w:val="en-US"/>
        </w:rPr>
        <w:t>Control</w:t>
      </w:r>
      <w:r w:rsidR="006F2D54" w:rsidRPr="003408F4">
        <w:rPr>
          <w:rFonts w:ascii="Arial" w:hAnsi="Arial" w:cs="Arial"/>
          <w:sz w:val="18"/>
          <w:szCs w:val="18"/>
        </w:rPr>
        <w:t xml:space="preserve"> </w:t>
      </w:r>
      <w:r w:rsidR="006F2D54" w:rsidRPr="003408F4">
        <w:rPr>
          <w:rFonts w:ascii="Arial" w:hAnsi="Arial" w:cs="Arial"/>
          <w:sz w:val="18"/>
          <w:szCs w:val="18"/>
          <w:lang w:val="en-US"/>
        </w:rPr>
        <w:t>LT</w:t>
      </w:r>
      <w:r w:rsidR="006F2D54">
        <w:rPr>
          <w:rFonts w:ascii="Arial" w:hAnsi="Arial" w:cs="Arial"/>
          <w:sz w:val="18"/>
          <w:szCs w:val="18"/>
        </w:rPr>
        <w:t>, кат. №№ 146, 147 и148</w:t>
      </w:r>
      <w:r w:rsidR="006F2D5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C65F5E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Принцип анализа</w:t>
      </w:r>
    </w:p>
    <w:p w:rsidR="00C65F5E" w:rsidRPr="00DF21C6" w:rsidRDefault="006F2D54" w:rsidP="00A24138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Процедура проведения анализа основана на методе </w:t>
      </w:r>
      <w:r w:rsidRPr="003243B2">
        <w:rPr>
          <w:rFonts w:ascii="Arial" w:hAnsi="Arial" w:cs="Arial"/>
          <w:sz w:val="18"/>
          <w:szCs w:val="18"/>
        </w:rPr>
        <w:t xml:space="preserve">хемилюминесцентного иммуноферментного анализа </w:t>
      </w:r>
      <w:r>
        <w:rPr>
          <w:rFonts w:ascii="Arial" w:hAnsi="Arial" w:cs="Arial"/>
          <w:sz w:val="18"/>
          <w:szCs w:val="18"/>
        </w:rPr>
        <w:t>(</w:t>
      </w:r>
      <w:r w:rsidRPr="003408F4">
        <w:rPr>
          <w:rFonts w:ascii="Arial" w:hAnsi="Arial" w:cs="Arial"/>
          <w:sz w:val="18"/>
          <w:szCs w:val="18"/>
        </w:rPr>
        <w:t>CLEIA</w:t>
      </w:r>
      <w:r>
        <w:rPr>
          <w:rFonts w:ascii="Arial" w:hAnsi="Arial" w:cs="Arial"/>
          <w:sz w:val="18"/>
          <w:szCs w:val="18"/>
        </w:rPr>
        <w:t>)</w:t>
      </w:r>
      <w:r w:rsidRPr="003408F4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с использованием технологии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®. </w:t>
      </w:r>
      <w:r w:rsidR="00831669" w:rsidRPr="00DF21C6">
        <w:rPr>
          <w:rFonts w:ascii="Arial" w:hAnsi="Arial" w:cs="Arial"/>
          <w:sz w:val="18"/>
          <w:szCs w:val="18"/>
        </w:rPr>
        <w:t xml:space="preserve">В этой процедуре </w:t>
      </w:r>
      <w:proofErr w:type="spellStart"/>
      <w:r w:rsidR="00831669" w:rsidRPr="00DF21C6">
        <w:rPr>
          <w:rFonts w:ascii="Arial" w:hAnsi="Arial" w:cs="Arial"/>
          <w:sz w:val="18"/>
          <w:szCs w:val="18"/>
        </w:rPr>
        <w:t>поликлональные</w:t>
      </w:r>
      <w:proofErr w:type="spellEnd"/>
      <w:r w:rsidR="00831669" w:rsidRPr="00DF21C6">
        <w:rPr>
          <w:rFonts w:ascii="Arial" w:hAnsi="Arial" w:cs="Arial"/>
          <w:sz w:val="18"/>
          <w:szCs w:val="18"/>
        </w:rPr>
        <w:t xml:space="preserve"> антитела к </w:t>
      </w:r>
      <w:proofErr w:type="spellStart"/>
      <w:r w:rsidR="00831669"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="00831669" w:rsidRPr="00DF21C6">
        <w:rPr>
          <w:rFonts w:ascii="Arial" w:hAnsi="Arial" w:cs="Arial"/>
          <w:sz w:val="18"/>
          <w:szCs w:val="18"/>
        </w:rPr>
        <w:t xml:space="preserve">, связанные со щелочной фосфатазой и </w:t>
      </w:r>
      <w:proofErr w:type="spellStart"/>
      <w:r w:rsidR="00831669" w:rsidRPr="00DF21C6">
        <w:rPr>
          <w:rFonts w:ascii="Arial" w:hAnsi="Arial" w:cs="Arial"/>
          <w:sz w:val="18"/>
          <w:szCs w:val="18"/>
        </w:rPr>
        <w:t>поликлональные</w:t>
      </w:r>
      <w:proofErr w:type="spellEnd"/>
      <w:r w:rsidR="00831669" w:rsidRPr="00DF21C6">
        <w:rPr>
          <w:rFonts w:ascii="Arial" w:hAnsi="Arial" w:cs="Arial"/>
          <w:sz w:val="18"/>
          <w:szCs w:val="18"/>
        </w:rPr>
        <w:t xml:space="preserve"> антитела к </w:t>
      </w:r>
      <w:proofErr w:type="spellStart"/>
      <w:r w:rsidR="00831669"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="00831669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31669" w:rsidRPr="00DF21C6">
        <w:rPr>
          <w:rFonts w:ascii="Arial" w:hAnsi="Arial" w:cs="Arial"/>
          <w:sz w:val="18"/>
          <w:szCs w:val="18"/>
        </w:rPr>
        <w:t xml:space="preserve">на магнитных частицах смешиваются с </w:t>
      </w:r>
      <w:r w:rsidR="00DD7B80">
        <w:rPr>
          <w:rFonts w:ascii="Arial" w:hAnsi="Arial" w:cs="Arial"/>
          <w:sz w:val="18"/>
          <w:szCs w:val="18"/>
        </w:rPr>
        <w:t>проб</w:t>
      </w:r>
      <w:r w:rsidR="00AE200C" w:rsidRPr="00DF21C6">
        <w:rPr>
          <w:rFonts w:ascii="Arial" w:hAnsi="Arial" w:cs="Arial"/>
          <w:sz w:val="18"/>
          <w:szCs w:val="18"/>
        </w:rPr>
        <w:t>о</w:t>
      </w:r>
      <w:r w:rsidR="00DD7B80">
        <w:rPr>
          <w:rFonts w:ascii="Arial" w:hAnsi="Arial" w:cs="Arial"/>
          <w:sz w:val="18"/>
          <w:szCs w:val="18"/>
        </w:rPr>
        <w:t>й</w:t>
      </w:r>
      <w:r w:rsidR="00AE200C" w:rsidRPr="00DF21C6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AE200C" w:rsidRPr="00DF21C6">
        <w:rPr>
          <w:rFonts w:ascii="Arial" w:hAnsi="Arial" w:cs="Arial"/>
          <w:sz w:val="18"/>
          <w:szCs w:val="18"/>
          <w:lang w:val="en-US"/>
        </w:rPr>
        <w:t>NT</w:t>
      </w:r>
      <w:r w:rsidR="00AE200C" w:rsidRPr="00DF21C6">
        <w:rPr>
          <w:rFonts w:ascii="Arial" w:hAnsi="Arial" w:cs="Arial"/>
          <w:sz w:val="18"/>
          <w:szCs w:val="18"/>
        </w:rPr>
        <w:t>-</w:t>
      </w:r>
      <w:proofErr w:type="spellStart"/>
      <w:r w:rsidR="00AE200C" w:rsidRPr="00DF21C6">
        <w:rPr>
          <w:rFonts w:ascii="Arial" w:hAnsi="Arial" w:cs="Arial"/>
          <w:sz w:val="18"/>
          <w:szCs w:val="18"/>
          <w:lang w:val="en-US"/>
        </w:rPr>
        <w:t>proBNP</w:t>
      </w:r>
      <w:proofErr w:type="spellEnd"/>
      <w:r w:rsidR="00C65F5E" w:rsidRPr="00DF21C6">
        <w:rPr>
          <w:rFonts w:ascii="Arial" w:hAnsi="Arial" w:cs="Arial"/>
          <w:sz w:val="18"/>
          <w:szCs w:val="18"/>
        </w:rPr>
        <w:t xml:space="preserve"> </w:t>
      </w:r>
      <w:r w:rsidR="00DD7B80">
        <w:rPr>
          <w:rFonts w:ascii="Arial" w:hAnsi="Arial" w:cs="Arial"/>
          <w:sz w:val="18"/>
          <w:szCs w:val="18"/>
        </w:rPr>
        <w:t>пробы</w:t>
      </w:r>
      <w:r w:rsidR="00C65F5E" w:rsidRPr="00DF21C6">
        <w:rPr>
          <w:rFonts w:ascii="Arial" w:hAnsi="Arial" w:cs="Arial"/>
          <w:sz w:val="18"/>
          <w:szCs w:val="18"/>
        </w:rPr>
        <w:t xml:space="preserve"> связывается с антителами </w:t>
      </w:r>
      <w:r w:rsidR="00A20EDB" w:rsidRPr="00DF21C6">
        <w:rPr>
          <w:rFonts w:ascii="Arial" w:hAnsi="Arial" w:cs="Arial"/>
          <w:sz w:val="18"/>
          <w:szCs w:val="18"/>
        </w:rPr>
        <w:t xml:space="preserve">к </w:t>
      </w:r>
      <w:proofErr w:type="spellStart"/>
      <w:r w:rsidR="00AE200C"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="00A20EDB" w:rsidRPr="00DF21C6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A20EDB" w:rsidRPr="00DF21C6">
        <w:rPr>
          <w:rFonts w:ascii="Arial" w:hAnsi="Arial" w:cs="Arial"/>
          <w:sz w:val="18"/>
          <w:szCs w:val="18"/>
        </w:rPr>
        <w:t>образуя</w:t>
      </w:r>
      <w:r w:rsidR="00C65F5E" w:rsidRPr="00DF21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5F5E" w:rsidRPr="00DF21C6">
        <w:rPr>
          <w:rFonts w:ascii="Arial" w:hAnsi="Arial" w:cs="Arial"/>
          <w:sz w:val="18"/>
          <w:szCs w:val="18"/>
        </w:rPr>
        <w:t>иммунокомплекс</w:t>
      </w:r>
      <w:proofErr w:type="spellEnd"/>
      <w:r w:rsidR="00C65F5E" w:rsidRPr="00DF21C6">
        <w:rPr>
          <w:rFonts w:ascii="Arial" w:hAnsi="Arial" w:cs="Arial"/>
          <w:sz w:val="18"/>
          <w:szCs w:val="18"/>
        </w:rPr>
        <w:t xml:space="preserve"> </w:t>
      </w:r>
      <w:r w:rsidR="00EE496D" w:rsidRPr="00DF21C6">
        <w:rPr>
          <w:rFonts w:ascii="Arial" w:hAnsi="Arial" w:cs="Arial"/>
          <w:sz w:val="18"/>
          <w:szCs w:val="18"/>
        </w:rPr>
        <w:t>с мечеными ферментом антителами и антителами на магнитных частицах</w:t>
      </w:r>
      <w:r w:rsidR="00C65F5E" w:rsidRPr="00DF21C6">
        <w:rPr>
          <w:rFonts w:ascii="Arial" w:hAnsi="Arial" w:cs="Arial"/>
          <w:sz w:val="18"/>
          <w:szCs w:val="18"/>
        </w:rPr>
        <w:t>.</w:t>
      </w:r>
      <w:proofErr w:type="gramEnd"/>
      <w:r w:rsidR="00C65F5E" w:rsidRPr="00DF21C6">
        <w:rPr>
          <w:rFonts w:ascii="Arial" w:hAnsi="Arial" w:cs="Arial"/>
          <w:sz w:val="18"/>
          <w:szCs w:val="18"/>
        </w:rPr>
        <w:t xml:space="preserve"> </w:t>
      </w:r>
      <w:r w:rsidR="00831669" w:rsidRPr="00DF21C6">
        <w:rPr>
          <w:rFonts w:ascii="Arial" w:hAnsi="Arial" w:cs="Arial"/>
          <w:sz w:val="18"/>
          <w:szCs w:val="18"/>
        </w:rPr>
        <w:t xml:space="preserve">После удаления </w:t>
      </w:r>
      <w:proofErr w:type="spellStart"/>
      <w:r w:rsidR="00831669" w:rsidRPr="00DF21C6">
        <w:rPr>
          <w:rFonts w:ascii="Arial" w:hAnsi="Arial" w:cs="Arial"/>
          <w:sz w:val="18"/>
          <w:szCs w:val="18"/>
        </w:rPr>
        <w:t>несвязавшегося</w:t>
      </w:r>
      <w:proofErr w:type="spellEnd"/>
      <w:r w:rsidR="00831669" w:rsidRPr="00DF21C6">
        <w:rPr>
          <w:rFonts w:ascii="Arial" w:hAnsi="Arial" w:cs="Arial"/>
          <w:sz w:val="18"/>
          <w:szCs w:val="18"/>
        </w:rPr>
        <w:t xml:space="preserve"> материала к иммунному комплексу добавляется хемилюминесцентный субстрат. </w:t>
      </w:r>
      <w:r w:rsidR="00A20EDB" w:rsidRPr="00DF21C6">
        <w:rPr>
          <w:rFonts w:ascii="Arial" w:hAnsi="Arial" w:cs="Arial"/>
          <w:sz w:val="18"/>
          <w:szCs w:val="18"/>
        </w:rPr>
        <w:t xml:space="preserve">После короткой инкубации под воздействием ферментной реакции в смеси начинается люминесценция, интенсивность которой зависит от концентрации </w:t>
      </w:r>
      <w:proofErr w:type="spellStart"/>
      <w:r w:rsidR="00AE200C" w:rsidRPr="00DF21C6">
        <w:rPr>
          <w:rFonts w:ascii="Arial" w:hAnsi="Arial" w:cs="Arial"/>
          <w:sz w:val="18"/>
          <w:szCs w:val="18"/>
          <w:lang w:eastAsia="ja-JP"/>
        </w:rPr>
        <w:t>NT-proBNP</w:t>
      </w:r>
      <w:proofErr w:type="spellEnd"/>
      <w:r w:rsidR="00A20EDB" w:rsidRPr="00DF21C6">
        <w:rPr>
          <w:rFonts w:ascii="Arial" w:hAnsi="Arial" w:cs="Arial"/>
          <w:sz w:val="18"/>
          <w:szCs w:val="18"/>
        </w:rPr>
        <w:t xml:space="preserve"> в </w:t>
      </w:r>
      <w:r w:rsidR="00DD7B80">
        <w:rPr>
          <w:rFonts w:ascii="Arial" w:hAnsi="Arial" w:cs="Arial"/>
          <w:sz w:val="18"/>
          <w:szCs w:val="18"/>
        </w:rPr>
        <w:t>проб</w:t>
      </w:r>
      <w:r w:rsidR="00A20EDB" w:rsidRPr="00DF21C6">
        <w:rPr>
          <w:rFonts w:ascii="Arial" w:hAnsi="Arial" w:cs="Arial"/>
          <w:sz w:val="18"/>
          <w:szCs w:val="18"/>
        </w:rPr>
        <w:t>е. Расчет результата проводится по стандартной калибровочной кривой.</w:t>
      </w:r>
    </w:p>
    <w:p w:rsidR="00831669" w:rsidRPr="00DF21C6" w:rsidRDefault="00831669" w:rsidP="0083166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lastRenderedPageBreak/>
        <w:t>*</w:t>
      </w:r>
      <w:r w:rsidRPr="00DF21C6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® - технология разделения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B</w:t>
      </w:r>
      <w:r w:rsidRPr="00DF21C6">
        <w:rPr>
          <w:rFonts w:ascii="Arial" w:hAnsi="Arial" w:cs="Arial"/>
          <w:sz w:val="18"/>
          <w:szCs w:val="18"/>
          <w:lang w:eastAsia="ja-JP"/>
        </w:rPr>
        <w:t>/</w:t>
      </w:r>
      <w:r w:rsidRPr="00DF21C6">
        <w:rPr>
          <w:rFonts w:ascii="Arial" w:hAnsi="Arial" w:cs="Arial"/>
          <w:sz w:val="18"/>
          <w:szCs w:val="18"/>
          <w:lang w:val="en-US" w:eastAsia="ja-JP"/>
        </w:rPr>
        <w:t>F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(связанного/свободного материала) с промывкой магнитных частиц в наконечниках. Технология является зарегистрированной торговой маркой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Precision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System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Science</w:t>
      </w:r>
      <w:r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A20EDB" w:rsidP="00A2413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Меры предосторожности</w:t>
      </w:r>
    </w:p>
    <w:p w:rsidR="002E31B4" w:rsidRPr="00DF21C6" w:rsidRDefault="00F94A8C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Картриджи с реагентами</w:t>
      </w:r>
      <w:r w:rsidR="00831669" w:rsidRPr="00DF21C6">
        <w:rPr>
          <w:rFonts w:ascii="Arial" w:hAnsi="Arial" w:cs="Arial"/>
          <w:sz w:val="18"/>
          <w:szCs w:val="18"/>
          <w:lang w:eastAsia="ja-JP"/>
        </w:rPr>
        <w:t>:</w:t>
      </w:r>
    </w:p>
    <w:p w:rsidR="00C865A4" w:rsidRPr="00DF21C6" w:rsidRDefault="00C865A4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>Не использовать реагенты по окончании срока хранения</w:t>
      </w:r>
      <w:r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>Не использовать картриджи повторно, это одноразовые расходные материалы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>Не снимать алюминиевую фольгу с картриджа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F94A8C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Держать </w:t>
      </w:r>
      <w:r w:rsidRPr="00DF21C6">
        <w:rPr>
          <w:rFonts w:ascii="Arial" w:hAnsi="Arial" w:cs="Arial"/>
          <w:sz w:val="18"/>
          <w:szCs w:val="18"/>
          <w:lang w:eastAsia="ja-JP"/>
        </w:rPr>
        <w:t>картридж только за край и не касаться пальцами алюминиево</w:t>
      </w:r>
      <w:r w:rsidR="00002723" w:rsidRPr="00DF21C6">
        <w:rPr>
          <w:rFonts w:ascii="Arial" w:hAnsi="Arial" w:cs="Arial"/>
          <w:sz w:val="18"/>
          <w:szCs w:val="18"/>
          <w:lang w:eastAsia="ja-JP"/>
        </w:rPr>
        <w:t>го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DF21C6">
        <w:rPr>
          <w:rFonts w:ascii="Arial" w:hAnsi="Arial" w:cs="Arial"/>
          <w:sz w:val="18"/>
          <w:szCs w:val="18"/>
          <w:lang w:eastAsia="ja-JP"/>
        </w:rPr>
        <w:t>покрытия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и черной счетной </w:t>
      </w:r>
      <w:r w:rsidR="003F149A" w:rsidRPr="00DF21C6">
        <w:rPr>
          <w:rFonts w:ascii="Arial" w:hAnsi="Arial" w:cs="Arial"/>
          <w:sz w:val="18"/>
          <w:szCs w:val="18"/>
          <w:lang w:eastAsia="ja-JP"/>
        </w:rPr>
        <w:t>лунк</w:t>
      </w:r>
      <w:r w:rsidRPr="00DF21C6">
        <w:rPr>
          <w:rFonts w:ascii="Arial" w:hAnsi="Arial" w:cs="Arial"/>
          <w:sz w:val="18"/>
          <w:szCs w:val="18"/>
          <w:lang w:eastAsia="ja-JP"/>
        </w:rPr>
        <w:t>и.</w:t>
      </w:r>
    </w:p>
    <w:p w:rsidR="002E31B4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</w:rPr>
        <w:t>Не</w:t>
      </w:r>
      <w:r w:rsidRPr="00DF21C6">
        <w:rPr>
          <w:rFonts w:ascii="Arial" w:hAnsi="Arial" w:cs="Arial"/>
          <w:sz w:val="18"/>
          <w:szCs w:val="18"/>
          <w:lang w:val="en-US"/>
        </w:rPr>
        <w:t xml:space="preserve"> </w:t>
      </w:r>
      <w:r w:rsidRPr="00DF21C6">
        <w:rPr>
          <w:rFonts w:ascii="Arial" w:hAnsi="Arial" w:cs="Arial"/>
          <w:sz w:val="18"/>
          <w:szCs w:val="18"/>
        </w:rPr>
        <w:t>пользоваться</w:t>
      </w:r>
      <w:r w:rsidRPr="00DF21C6">
        <w:rPr>
          <w:rFonts w:ascii="Arial" w:hAnsi="Arial" w:cs="Arial"/>
          <w:sz w:val="18"/>
          <w:szCs w:val="18"/>
          <w:lang w:val="en-US"/>
        </w:rPr>
        <w:t xml:space="preserve"> </w:t>
      </w:r>
      <w:r w:rsidRPr="00DF21C6">
        <w:rPr>
          <w:rFonts w:ascii="Arial" w:hAnsi="Arial" w:cs="Arial"/>
          <w:sz w:val="18"/>
          <w:szCs w:val="18"/>
        </w:rPr>
        <w:t>поврежденными</w:t>
      </w:r>
      <w:r w:rsidRPr="00DF21C6">
        <w:rPr>
          <w:rFonts w:ascii="Arial" w:hAnsi="Arial" w:cs="Arial"/>
          <w:sz w:val="18"/>
          <w:szCs w:val="18"/>
          <w:lang w:val="en-US"/>
        </w:rPr>
        <w:t xml:space="preserve"> </w:t>
      </w:r>
      <w:r w:rsidRPr="00DF21C6">
        <w:rPr>
          <w:rFonts w:ascii="Arial" w:hAnsi="Arial" w:cs="Arial"/>
          <w:sz w:val="18"/>
          <w:szCs w:val="18"/>
        </w:rPr>
        <w:t>картриджами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831669" w:rsidRPr="00DF21C6" w:rsidRDefault="00831669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>Не использовать реагенты, хранившиеся при комнатной температуре.</w:t>
      </w:r>
    </w:p>
    <w:p w:rsidR="002E31B4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Избегать попадания слюны в черную счетную </w:t>
      </w:r>
      <w:r w:rsidR="003F149A" w:rsidRPr="00DF21C6">
        <w:rPr>
          <w:rFonts w:ascii="Arial" w:hAnsi="Arial" w:cs="Arial"/>
          <w:sz w:val="18"/>
          <w:szCs w:val="18"/>
          <w:lang w:eastAsia="ja-JP"/>
        </w:rPr>
        <w:t>лунк</w:t>
      </w:r>
      <w:r w:rsidRPr="00DF21C6">
        <w:rPr>
          <w:rFonts w:ascii="Arial" w:hAnsi="Arial" w:cs="Arial"/>
          <w:sz w:val="18"/>
          <w:szCs w:val="18"/>
          <w:lang w:eastAsia="ja-JP"/>
        </w:rPr>
        <w:t>у.</w:t>
      </w:r>
    </w:p>
    <w:p w:rsidR="00F94A8C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Избегать загрязнения реагентов и их экспозиции на прямом солнечном свету.</w:t>
      </w:r>
    </w:p>
    <w:p w:rsidR="00066298" w:rsidRPr="00DF21C6" w:rsidRDefault="00F94A8C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При некоторых условиях хранения и транспортировки может наблюдаться слипание алюминиев</w:t>
      </w:r>
      <w:r w:rsidR="00002723" w:rsidRPr="00DF21C6">
        <w:rPr>
          <w:rFonts w:ascii="Arial" w:hAnsi="Arial" w:cs="Arial"/>
          <w:sz w:val="18"/>
          <w:szCs w:val="18"/>
          <w:lang w:eastAsia="ja-JP"/>
        </w:rPr>
        <w:t>ого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DF21C6">
        <w:rPr>
          <w:rFonts w:ascii="Arial" w:hAnsi="Arial" w:cs="Arial"/>
          <w:sz w:val="18"/>
          <w:szCs w:val="18"/>
          <w:lang w:eastAsia="ja-JP"/>
        </w:rPr>
        <w:t>покрытия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картриджей. </w:t>
      </w:r>
      <w:r w:rsidR="00066298" w:rsidRPr="00DF21C6">
        <w:rPr>
          <w:rFonts w:ascii="Arial" w:hAnsi="Arial" w:cs="Arial"/>
          <w:sz w:val="18"/>
          <w:szCs w:val="18"/>
          <w:lang w:eastAsia="ja-JP"/>
        </w:rPr>
        <w:t>Если такое наблюдается, аккуратно разделите картриджи на столе.</w:t>
      </w:r>
    </w:p>
    <w:p w:rsidR="00066298" w:rsidRPr="00DF21C6" w:rsidRDefault="00066298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</w:t>
      </w:r>
      <w:proofErr w:type="spellStart"/>
      <w:r w:rsidRPr="00DF21C6">
        <w:rPr>
          <w:rFonts w:ascii="Arial" w:hAnsi="Arial" w:cs="Arial"/>
          <w:sz w:val="18"/>
          <w:szCs w:val="18"/>
        </w:rPr>
        <w:t>азид-содержащих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 материалов, они должны смываться большим количеством воды.</w:t>
      </w:r>
    </w:p>
    <w:p w:rsidR="00066298" w:rsidRPr="00DF21C6" w:rsidRDefault="00066298" w:rsidP="008316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Утилизировать </w:t>
      </w:r>
      <w:r w:rsidR="00002723" w:rsidRPr="00DF21C6">
        <w:rPr>
          <w:rFonts w:ascii="Arial" w:hAnsi="Arial" w:cs="Arial"/>
          <w:sz w:val="18"/>
          <w:szCs w:val="18"/>
        </w:rPr>
        <w:t xml:space="preserve">отходы </w:t>
      </w:r>
      <w:r w:rsidRPr="00DF21C6">
        <w:rPr>
          <w:rFonts w:ascii="Arial" w:hAnsi="Arial" w:cs="Arial"/>
          <w:sz w:val="18"/>
          <w:szCs w:val="18"/>
        </w:rPr>
        <w:t>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2E31B4" w:rsidRPr="00DF21C6" w:rsidRDefault="005611D3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Условия хранения</w:t>
      </w:r>
    </w:p>
    <w:p w:rsidR="002E31B4" w:rsidRPr="00DF21C6" w:rsidRDefault="005611D3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DF21C6">
        <w:rPr>
          <w:rFonts w:ascii="Arial" w:hAnsi="Arial" w:cs="Arial"/>
          <w:sz w:val="18"/>
          <w:szCs w:val="18"/>
          <w:lang w:eastAsia="ja-JP"/>
        </w:rPr>
        <w:t>Хранить при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+2 +8</w:t>
      </w:r>
      <w:r w:rsidRPr="00DF21C6">
        <w:rPr>
          <w:rFonts w:ascii="Arial" w:hAnsi="Arial" w:cs="Arial"/>
          <w:sz w:val="18"/>
          <w:szCs w:val="18"/>
          <w:lang w:eastAsia="ja-JP"/>
        </w:rPr>
        <w:t>ºС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DF21C6">
        <w:rPr>
          <w:rFonts w:ascii="Arial" w:hAnsi="Arial" w:cs="Arial"/>
          <w:sz w:val="18"/>
          <w:szCs w:val="18"/>
          <w:lang w:eastAsia="ja-JP"/>
        </w:rPr>
        <w:t>Не открывать</w:t>
      </w:r>
      <w:proofErr w:type="gramEnd"/>
      <w:r w:rsidRPr="00DF21C6">
        <w:rPr>
          <w:rFonts w:ascii="Arial" w:hAnsi="Arial" w:cs="Arial"/>
          <w:sz w:val="18"/>
          <w:szCs w:val="18"/>
          <w:lang w:eastAsia="ja-JP"/>
        </w:rPr>
        <w:t xml:space="preserve"> картридж до использования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5611D3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Срок хранения</w:t>
      </w:r>
    </w:p>
    <w:p w:rsidR="006F2D54" w:rsidRDefault="006F2D54" w:rsidP="006F2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хранения указан на картридже, коробках с картриджами и упаковке.</w:t>
      </w:r>
    </w:p>
    <w:p w:rsidR="002E31B4" w:rsidRPr="00DF21C6" w:rsidRDefault="007C000C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Сбор проб</w:t>
      </w:r>
    </w:p>
    <w:p w:rsidR="002E31B4" w:rsidRPr="00DF21C6" w:rsidRDefault="00EC3C7B" w:rsidP="0083166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DF21C6">
        <w:rPr>
          <w:rFonts w:ascii="Arial" w:hAnsi="Arial" w:cs="Arial"/>
          <w:sz w:val="18"/>
          <w:szCs w:val="18"/>
        </w:rPr>
        <w:t>Использовать цел</w:t>
      </w:r>
      <w:r w:rsidR="00995CD3" w:rsidRPr="00DF21C6">
        <w:rPr>
          <w:rFonts w:ascii="Arial" w:hAnsi="Arial" w:cs="Arial"/>
          <w:sz w:val="18"/>
          <w:szCs w:val="18"/>
        </w:rPr>
        <w:t>ь</w:t>
      </w:r>
      <w:r w:rsidRPr="00DF21C6">
        <w:rPr>
          <w:rFonts w:ascii="Arial" w:hAnsi="Arial" w:cs="Arial"/>
          <w:sz w:val="18"/>
          <w:szCs w:val="18"/>
        </w:rPr>
        <w:t xml:space="preserve">ную кровь или плазму, собранные </w:t>
      </w:r>
      <w:r w:rsidR="00831669" w:rsidRPr="00DF21C6">
        <w:rPr>
          <w:rFonts w:ascii="Arial" w:hAnsi="Arial" w:cs="Arial"/>
          <w:sz w:val="18"/>
          <w:szCs w:val="18"/>
        </w:rPr>
        <w:t xml:space="preserve">стандартной процедурой </w:t>
      </w:r>
      <w:r w:rsidRPr="00DF21C6">
        <w:rPr>
          <w:rFonts w:ascii="Arial" w:hAnsi="Arial" w:cs="Arial"/>
          <w:sz w:val="18"/>
          <w:szCs w:val="18"/>
        </w:rPr>
        <w:t xml:space="preserve">в пробирки </w:t>
      </w:r>
      <w:r w:rsidR="00995CD3" w:rsidRPr="00DF21C6">
        <w:rPr>
          <w:rFonts w:ascii="Arial" w:hAnsi="Arial" w:cs="Arial"/>
          <w:sz w:val="18"/>
          <w:szCs w:val="18"/>
          <w:lang w:eastAsia="ja-JP"/>
        </w:rPr>
        <w:t>с н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атрия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гепаринат</w:t>
      </w:r>
      <w:r w:rsidR="00995CD3" w:rsidRPr="00DF21C6">
        <w:rPr>
          <w:rFonts w:ascii="Arial" w:hAnsi="Arial" w:cs="Arial"/>
          <w:sz w:val="18"/>
          <w:szCs w:val="18"/>
          <w:lang w:eastAsia="ja-JP"/>
        </w:rPr>
        <w:t>ом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>, лития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гепаринат</w:t>
      </w:r>
      <w:r w:rsidR="00995CD3" w:rsidRPr="00DF21C6">
        <w:rPr>
          <w:rFonts w:ascii="Arial" w:hAnsi="Arial" w:cs="Arial"/>
          <w:sz w:val="18"/>
          <w:szCs w:val="18"/>
          <w:lang w:eastAsia="ja-JP"/>
        </w:rPr>
        <w:t>ом</w:t>
      </w:r>
      <w:proofErr w:type="spellEnd"/>
      <w:r w:rsidR="00425491" w:rsidRPr="00DF21C6">
        <w:rPr>
          <w:rFonts w:ascii="Arial" w:hAnsi="Arial" w:cs="Arial"/>
          <w:sz w:val="18"/>
          <w:szCs w:val="18"/>
          <w:lang w:eastAsia="ja-JP"/>
        </w:rPr>
        <w:t xml:space="preserve"> или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E5842" w:rsidRPr="00DF21C6">
        <w:rPr>
          <w:rFonts w:ascii="Arial" w:hAnsi="Arial" w:cs="Arial"/>
          <w:sz w:val="18"/>
          <w:szCs w:val="18"/>
          <w:lang w:val="en-US" w:eastAsia="ja-JP"/>
        </w:rPr>
        <w:t>Na</w:t>
      </w:r>
      <w:r w:rsidR="00BE5842" w:rsidRPr="00DF21C6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BE5842" w:rsidRPr="00DF21C6">
        <w:rPr>
          <w:rFonts w:ascii="Arial" w:hAnsi="Arial" w:cs="Arial"/>
          <w:sz w:val="18"/>
          <w:szCs w:val="18"/>
          <w:lang w:eastAsia="ja-JP"/>
        </w:rPr>
        <w:t>-</w:t>
      </w:r>
      <w:r w:rsidRPr="00DF21C6">
        <w:rPr>
          <w:rFonts w:ascii="Arial" w:hAnsi="Arial" w:cs="Arial"/>
          <w:sz w:val="18"/>
          <w:szCs w:val="18"/>
          <w:lang w:eastAsia="ja-JP"/>
        </w:rPr>
        <w:t>ЭДТА</w:t>
      </w:r>
      <w:r w:rsidR="00BE5842" w:rsidRPr="00DF21C6">
        <w:rPr>
          <w:rFonts w:ascii="Arial" w:hAnsi="Arial" w:cs="Arial"/>
          <w:sz w:val="18"/>
          <w:szCs w:val="18"/>
          <w:lang w:eastAsia="ja-JP"/>
        </w:rPr>
        <w:t xml:space="preserve"> и К</w:t>
      </w:r>
      <w:r w:rsidR="00BE5842" w:rsidRPr="00DF21C6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BE5842" w:rsidRPr="00DF21C6">
        <w:rPr>
          <w:rFonts w:ascii="Arial" w:hAnsi="Arial" w:cs="Arial"/>
          <w:sz w:val="18"/>
          <w:szCs w:val="18"/>
          <w:lang w:eastAsia="ja-JP"/>
        </w:rPr>
        <w:t>-ЭДТА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  <w:proofErr w:type="gramEnd"/>
    </w:p>
    <w:p w:rsidR="00D04C97" w:rsidRPr="00DF21C6" w:rsidRDefault="00DD7B80" w:rsidP="00BA5BA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>Проб</w:t>
      </w:r>
      <w:r w:rsidR="00D04C97" w:rsidRPr="00DF21C6">
        <w:rPr>
          <w:rFonts w:ascii="Arial" w:hAnsi="Arial" w:cs="Arial"/>
          <w:sz w:val="18"/>
          <w:szCs w:val="18"/>
        </w:rPr>
        <w:t xml:space="preserve">ы цельной крови должны быть проанализированы в течение 4 часов после сбора. </w:t>
      </w:r>
      <w:proofErr w:type="gramStart"/>
      <w:r w:rsidR="00D04C97" w:rsidRPr="00DF21C6">
        <w:rPr>
          <w:rFonts w:ascii="Arial" w:hAnsi="Arial" w:cs="Arial"/>
          <w:sz w:val="18"/>
          <w:szCs w:val="18"/>
        </w:rPr>
        <w:t xml:space="preserve">Непосредственно перед внесением </w:t>
      </w:r>
      <w:r>
        <w:rPr>
          <w:rFonts w:ascii="Arial" w:hAnsi="Arial" w:cs="Arial"/>
          <w:sz w:val="18"/>
          <w:szCs w:val="18"/>
        </w:rPr>
        <w:t>пробы</w:t>
      </w:r>
      <w:r w:rsidR="00D04C97" w:rsidRPr="00DF21C6">
        <w:rPr>
          <w:rFonts w:ascii="Arial" w:hAnsi="Arial" w:cs="Arial"/>
          <w:sz w:val="18"/>
          <w:szCs w:val="18"/>
        </w:rPr>
        <w:t xml:space="preserve"> цельной крови в лунку на картридже, следует осторожно смешать кровь в пробирке (не использовать</w:t>
      </w:r>
      <w:proofErr w:type="gramEnd"/>
      <w:r w:rsidR="00D04C97" w:rsidRPr="00DF21C6">
        <w:rPr>
          <w:rFonts w:ascii="Arial" w:hAnsi="Arial" w:cs="Arial"/>
          <w:sz w:val="18"/>
          <w:szCs w:val="18"/>
        </w:rPr>
        <w:t xml:space="preserve"> </w:t>
      </w:r>
      <w:r w:rsidR="00C865A4" w:rsidRPr="00DF21C6">
        <w:rPr>
          <w:rFonts w:ascii="Arial" w:hAnsi="Arial" w:cs="Arial"/>
          <w:sz w:val="18"/>
          <w:szCs w:val="18"/>
        </w:rPr>
        <w:t xml:space="preserve">вихревой смеситель </w:t>
      </w:r>
      <w:proofErr w:type="spellStart"/>
      <w:r w:rsidR="00D04C97" w:rsidRPr="00DF21C6">
        <w:rPr>
          <w:rFonts w:ascii="Arial" w:hAnsi="Arial" w:cs="Arial"/>
          <w:sz w:val="18"/>
          <w:szCs w:val="18"/>
        </w:rPr>
        <w:t>вортекс</w:t>
      </w:r>
      <w:proofErr w:type="spellEnd"/>
      <w:r w:rsidR="00D04C97" w:rsidRPr="00DF21C6">
        <w:rPr>
          <w:rFonts w:ascii="Arial" w:hAnsi="Arial" w:cs="Arial"/>
          <w:sz w:val="18"/>
          <w:szCs w:val="18"/>
        </w:rPr>
        <w:t xml:space="preserve">). Немедленно после внесения </w:t>
      </w:r>
      <w:r>
        <w:rPr>
          <w:rFonts w:ascii="Arial" w:hAnsi="Arial" w:cs="Arial"/>
          <w:sz w:val="18"/>
          <w:szCs w:val="18"/>
        </w:rPr>
        <w:t>пробы</w:t>
      </w:r>
      <w:r w:rsidR="00D04C97" w:rsidRPr="00DF21C6">
        <w:rPr>
          <w:rFonts w:ascii="Arial" w:hAnsi="Arial" w:cs="Arial"/>
          <w:sz w:val="18"/>
          <w:szCs w:val="18"/>
        </w:rPr>
        <w:t xml:space="preserve"> нужно загрузить картри</w:t>
      </w:r>
      <w:proofErr w:type="gramStart"/>
      <w:r w:rsidR="00D04C97" w:rsidRPr="00DF21C6">
        <w:rPr>
          <w:rFonts w:ascii="Arial" w:hAnsi="Arial" w:cs="Arial"/>
          <w:sz w:val="18"/>
          <w:szCs w:val="18"/>
        </w:rPr>
        <w:t>дж в пр</w:t>
      </w:r>
      <w:proofErr w:type="gramEnd"/>
      <w:r w:rsidR="00D04C97" w:rsidRPr="00DF21C6">
        <w:rPr>
          <w:rFonts w:ascii="Arial" w:hAnsi="Arial" w:cs="Arial"/>
          <w:sz w:val="18"/>
          <w:szCs w:val="18"/>
        </w:rPr>
        <w:t>ибор и начать тестирование.</w:t>
      </w:r>
    </w:p>
    <w:p w:rsidR="00D04C97" w:rsidRPr="00DF21C6" w:rsidRDefault="00D04C97" w:rsidP="0083166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Перед использованием </w:t>
      </w:r>
      <w:r w:rsidR="00DD7B80">
        <w:rPr>
          <w:rFonts w:ascii="Arial" w:hAnsi="Arial" w:cs="Arial"/>
          <w:sz w:val="18"/>
          <w:szCs w:val="18"/>
          <w:lang w:eastAsia="ja-JP"/>
        </w:rPr>
        <w:t>пробы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следует убедиться, что она не содержит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фибриновых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нитей и других нерастворимых частиц, в противном случае образец необходимо осветлить центрифугированием или фильтрацией.</w:t>
      </w:r>
    </w:p>
    <w:p w:rsidR="00EC3C7B" w:rsidRPr="00DF21C6" w:rsidRDefault="00DD7B80" w:rsidP="0083166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D04C97" w:rsidRPr="00DF21C6">
        <w:rPr>
          <w:rFonts w:ascii="Arial" w:hAnsi="Arial" w:cs="Arial"/>
          <w:sz w:val="18"/>
          <w:szCs w:val="18"/>
          <w:lang w:eastAsia="ja-JP"/>
        </w:rPr>
        <w:t>ы плазмы</w:t>
      </w:r>
      <w:r w:rsidR="00D04C97" w:rsidRPr="00DF21C6">
        <w:rPr>
          <w:rFonts w:ascii="Arial" w:hAnsi="Arial" w:cs="Arial"/>
          <w:sz w:val="18"/>
          <w:szCs w:val="18"/>
        </w:rPr>
        <w:t xml:space="preserve"> можно хранить при температуре -20</w:t>
      </w:r>
      <w:r w:rsidR="00D04C97" w:rsidRPr="00DF21C6">
        <w:rPr>
          <w:rFonts w:ascii="Arial" w:hAnsi="Arial" w:cs="Arial"/>
          <w:sz w:val="18"/>
          <w:szCs w:val="18"/>
          <w:vertAlign w:val="superscript"/>
        </w:rPr>
        <w:t>о</w:t>
      </w:r>
      <w:r w:rsidR="00D04C97" w:rsidRPr="00DF21C6">
        <w:rPr>
          <w:rFonts w:ascii="Arial" w:hAnsi="Arial" w:cs="Arial"/>
          <w:sz w:val="18"/>
          <w:szCs w:val="18"/>
        </w:rPr>
        <w:t xml:space="preserve">С и ниже. </w:t>
      </w:r>
      <w:r w:rsidR="00831669" w:rsidRPr="00DF21C6">
        <w:rPr>
          <w:rFonts w:ascii="Arial" w:hAnsi="Arial" w:cs="Arial"/>
          <w:sz w:val="18"/>
          <w:szCs w:val="18"/>
        </w:rPr>
        <w:t xml:space="preserve">Размороженные </w:t>
      </w:r>
      <w:r>
        <w:rPr>
          <w:rFonts w:ascii="Arial" w:hAnsi="Arial" w:cs="Arial"/>
          <w:sz w:val="18"/>
          <w:szCs w:val="18"/>
        </w:rPr>
        <w:t>проб</w:t>
      </w:r>
      <w:r w:rsidR="00831669" w:rsidRPr="00DF21C6">
        <w:rPr>
          <w:rFonts w:ascii="Arial" w:hAnsi="Arial" w:cs="Arial"/>
          <w:sz w:val="18"/>
          <w:szCs w:val="18"/>
        </w:rPr>
        <w:t>ы не замораживать повторно</w:t>
      </w:r>
      <w:r w:rsidR="00D04C97" w:rsidRPr="00DF21C6">
        <w:rPr>
          <w:rFonts w:ascii="Arial" w:hAnsi="Arial" w:cs="Arial"/>
          <w:sz w:val="18"/>
          <w:szCs w:val="18"/>
        </w:rPr>
        <w:t>.</w:t>
      </w:r>
    </w:p>
    <w:p w:rsidR="0026728A" w:rsidRPr="001858B5" w:rsidRDefault="0026728A" w:rsidP="0026728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>Стабильность</w:t>
      </w:r>
      <w:r w:rsidRPr="001858B5">
        <w:rPr>
          <w:rFonts w:ascii="Arial" w:hAnsi="Arial" w:cs="Arial"/>
          <w:i/>
          <w:iCs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eastAsia="ja-JP"/>
        </w:rPr>
        <w:t>проб</w:t>
      </w:r>
    </w:p>
    <w:p w:rsidR="0026728A" w:rsidRPr="0026728A" w:rsidRDefault="0026728A" w:rsidP="0026728A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ЭДТА и 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гепариновая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 xml:space="preserve"> плазма:</w:t>
      </w:r>
    </w:p>
    <w:p w:rsidR="0026728A" w:rsidRPr="0026728A" w:rsidRDefault="0026728A" w:rsidP="0026728A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26728A">
        <w:rPr>
          <w:rFonts w:ascii="Arial" w:hAnsi="Arial" w:cs="Arial"/>
          <w:sz w:val="18"/>
          <w:szCs w:val="18"/>
          <w:lang w:val="en-US" w:eastAsia="ja-JP"/>
        </w:rPr>
        <w:t xml:space="preserve">+15 – +25°C: 72 </w:t>
      </w:r>
      <w:r>
        <w:rPr>
          <w:rFonts w:ascii="Arial" w:hAnsi="Arial" w:cs="Arial"/>
          <w:sz w:val="18"/>
          <w:szCs w:val="18"/>
          <w:lang w:eastAsia="ja-JP"/>
        </w:rPr>
        <w:t>ч</w:t>
      </w:r>
    </w:p>
    <w:p w:rsidR="0026728A" w:rsidRPr="0026728A" w:rsidRDefault="0026728A" w:rsidP="0026728A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 w:rsidRPr="0026728A">
        <w:rPr>
          <w:rFonts w:ascii="Arial" w:hAnsi="Arial" w:cs="Arial"/>
          <w:sz w:val="18"/>
          <w:szCs w:val="18"/>
          <w:lang w:eastAsia="ja-JP"/>
        </w:rPr>
        <w:t xml:space="preserve">+2 - +8°C: 6 </w:t>
      </w:r>
      <w:r>
        <w:rPr>
          <w:rFonts w:ascii="Arial" w:hAnsi="Arial" w:cs="Arial"/>
          <w:sz w:val="18"/>
          <w:szCs w:val="18"/>
          <w:lang w:eastAsia="ja-JP"/>
        </w:rPr>
        <w:t>дней</w:t>
      </w:r>
    </w:p>
    <w:p w:rsidR="0026728A" w:rsidRPr="0026728A" w:rsidRDefault="0026728A" w:rsidP="0026728A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26728A">
        <w:rPr>
          <w:rFonts w:ascii="Arial" w:hAnsi="Arial" w:cs="Arial"/>
          <w:sz w:val="18"/>
          <w:szCs w:val="18"/>
          <w:lang w:val="en-US" w:eastAsia="ja-JP"/>
        </w:rPr>
        <w:t xml:space="preserve">-20°C: 12 </w:t>
      </w:r>
      <w:r>
        <w:rPr>
          <w:rFonts w:ascii="Arial" w:hAnsi="Arial" w:cs="Arial"/>
          <w:sz w:val="18"/>
          <w:szCs w:val="18"/>
          <w:lang w:eastAsia="ja-JP"/>
        </w:rPr>
        <w:t>месяцев</w:t>
      </w:r>
      <w:r w:rsidRPr="0026728A">
        <w:rPr>
          <w:rFonts w:ascii="Arial" w:hAnsi="Arial" w:cs="Arial"/>
          <w:sz w:val="18"/>
          <w:szCs w:val="18"/>
          <w:lang w:val="en-US" w:eastAsia="ja-JP"/>
        </w:rPr>
        <w:t xml:space="preserve"> (</w:t>
      </w:r>
      <w:r>
        <w:rPr>
          <w:rFonts w:ascii="Arial" w:hAnsi="Arial" w:cs="Arial"/>
          <w:sz w:val="18"/>
          <w:szCs w:val="18"/>
          <w:lang w:eastAsia="ja-JP"/>
        </w:rPr>
        <w:t>однократная заморозка</w:t>
      </w:r>
      <w:r w:rsidRPr="0026728A">
        <w:rPr>
          <w:rFonts w:ascii="Arial" w:hAnsi="Arial" w:cs="Arial"/>
          <w:sz w:val="18"/>
          <w:szCs w:val="18"/>
          <w:lang w:val="en-US" w:eastAsia="ja-JP"/>
        </w:rPr>
        <w:t>)</w:t>
      </w:r>
    </w:p>
    <w:p w:rsidR="002E31B4" w:rsidRPr="00DF21C6" w:rsidRDefault="00EC3C7B" w:rsidP="0026728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Подготовка реагентов и проведение анализа</w:t>
      </w:r>
    </w:p>
    <w:p w:rsidR="002E31B4" w:rsidRPr="00DF21C6" w:rsidRDefault="00EC3C7B" w:rsidP="00A24138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sz w:val="18"/>
          <w:szCs w:val="18"/>
          <w:lang w:eastAsia="ja-JP"/>
        </w:rPr>
        <w:t>Подготовка реагентов</w:t>
      </w:r>
    </w:p>
    <w:p w:rsidR="002E31B4" w:rsidRPr="00DF21C6" w:rsidRDefault="0048606D" w:rsidP="00A2413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Картридж с реагентами</w:t>
      </w:r>
    </w:p>
    <w:p w:rsidR="002E31B4" w:rsidRPr="00DF21C6" w:rsidRDefault="0048606D" w:rsidP="00831669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8B3EE0" w:rsidRPr="00DF21C6" w:rsidRDefault="008B3EE0" w:rsidP="00A2413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>1 (</w:t>
      </w:r>
      <w:r w:rsidRPr="00DF21C6">
        <w:rPr>
          <w:rFonts w:ascii="Arial" w:hAnsi="Arial" w:cs="Arial"/>
          <w:sz w:val="18"/>
          <w:szCs w:val="18"/>
          <w:lang w:val="en-US" w:eastAsia="ja-JP"/>
        </w:rPr>
        <w:t>CAL-1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>)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8B3EE0" w:rsidRPr="00DF21C6" w:rsidRDefault="008B3EE0" w:rsidP="00831669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Готов к использованию.</w:t>
      </w:r>
    </w:p>
    <w:p w:rsidR="008B3EE0" w:rsidRPr="00DF21C6" w:rsidRDefault="008B3EE0" w:rsidP="00831669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Вскрытый флакон с калибратором может храниться до одного месяца плотно закрытым при +2 +</w:t>
      </w:r>
      <w:smartTag w:uri="urn:schemas-microsoft-com:office:smarttags" w:element="metricconverter">
        <w:smartTagPr>
          <w:attr w:name="ProductID" w:val="8ﾰC"/>
        </w:smartTagPr>
        <w:r w:rsidRPr="00DF21C6">
          <w:rPr>
            <w:rFonts w:ascii="Arial" w:hAnsi="Arial" w:cs="Arial"/>
            <w:sz w:val="18"/>
            <w:szCs w:val="18"/>
            <w:lang w:eastAsia="ja-JP"/>
          </w:rPr>
          <w:t>8°C</w:t>
        </w:r>
      </w:smartTag>
      <w:r w:rsidRPr="00DF21C6">
        <w:rPr>
          <w:rFonts w:ascii="Arial" w:hAnsi="Arial" w:cs="Arial"/>
          <w:sz w:val="18"/>
          <w:szCs w:val="18"/>
          <w:lang w:eastAsia="ja-JP"/>
        </w:rPr>
        <w:t xml:space="preserve"> и ниже.</w:t>
      </w:r>
    </w:p>
    <w:p w:rsidR="008B3EE0" w:rsidRPr="00DF21C6" w:rsidRDefault="008B3EE0" w:rsidP="00A2413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>2 (</w:t>
      </w:r>
      <w:r w:rsidRPr="00DF21C6">
        <w:rPr>
          <w:rFonts w:ascii="Arial" w:hAnsi="Arial" w:cs="Arial"/>
          <w:sz w:val="18"/>
          <w:szCs w:val="18"/>
          <w:lang w:val="en-US" w:eastAsia="ja-JP"/>
        </w:rPr>
        <w:t>CAL-</w:t>
      </w:r>
      <w:r w:rsidRPr="00DF21C6">
        <w:rPr>
          <w:rFonts w:ascii="Arial" w:hAnsi="Arial" w:cs="Arial"/>
          <w:sz w:val="18"/>
          <w:szCs w:val="18"/>
          <w:lang w:eastAsia="ja-JP"/>
        </w:rPr>
        <w:t>2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>)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DF21C6" w:rsidRDefault="008B3EE0" w:rsidP="00831669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Восстановить каждый флакон </w:t>
      </w:r>
      <w:r w:rsidR="00831669" w:rsidRPr="00DF21C6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2 при помощи содержимого одного флакона разбавителя для калибратора. Оставить на столе на 10 минут при комнатной температуре для полного растворения. Восстановленный калибратор может храниться до 24 часов при +2 + </w:t>
      </w:r>
      <w:smartTag w:uri="urn:schemas-microsoft-com:office:smarttags" w:element="metricconverter">
        <w:smartTagPr>
          <w:attr w:name="ProductID" w:val="8ﾰC"/>
        </w:smartTagPr>
        <w:r w:rsidRPr="00DF21C6">
          <w:rPr>
            <w:rFonts w:ascii="Arial" w:hAnsi="Arial" w:cs="Arial"/>
            <w:sz w:val="18"/>
            <w:szCs w:val="18"/>
            <w:lang w:eastAsia="ja-JP"/>
          </w:rPr>
          <w:t>8°</w:t>
        </w:r>
        <w:r w:rsidRPr="00DF21C6">
          <w:rPr>
            <w:rFonts w:ascii="Arial" w:hAnsi="Arial" w:cs="Arial"/>
            <w:sz w:val="18"/>
            <w:szCs w:val="18"/>
            <w:lang w:val="en-US" w:eastAsia="ja-JP"/>
          </w:rPr>
          <w:t>C</w:t>
        </w:r>
      </w:smartTag>
      <w:r w:rsidRPr="00DF21C6">
        <w:rPr>
          <w:rFonts w:ascii="Arial" w:hAnsi="Arial" w:cs="Arial"/>
          <w:sz w:val="18"/>
          <w:szCs w:val="18"/>
          <w:lang w:eastAsia="ja-JP"/>
        </w:rPr>
        <w:t xml:space="preserve"> и до </w:t>
      </w:r>
      <w:r w:rsidR="0026728A">
        <w:rPr>
          <w:rFonts w:ascii="Arial" w:hAnsi="Arial" w:cs="Arial"/>
          <w:sz w:val="18"/>
          <w:szCs w:val="18"/>
          <w:lang w:eastAsia="ja-JP"/>
        </w:rPr>
        <w:t>3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месяц</w:t>
      </w:r>
      <w:r w:rsidR="0026728A">
        <w:rPr>
          <w:rFonts w:ascii="Arial" w:hAnsi="Arial" w:cs="Arial"/>
          <w:sz w:val="18"/>
          <w:szCs w:val="18"/>
          <w:lang w:eastAsia="ja-JP"/>
        </w:rPr>
        <w:t>ев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при–20°</w:t>
      </w:r>
      <w:r w:rsidRPr="00DF21C6">
        <w:rPr>
          <w:rFonts w:ascii="Arial" w:hAnsi="Arial" w:cs="Arial"/>
          <w:sz w:val="18"/>
          <w:szCs w:val="18"/>
          <w:lang w:val="en-US" w:eastAsia="ja-JP"/>
        </w:rPr>
        <w:t>C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и ниже.</w:t>
      </w:r>
    </w:p>
    <w:p w:rsidR="008B3EE0" w:rsidRPr="00DF21C6" w:rsidRDefault="00831669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Примечание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: </w:t>
      </w:r>
    </w:p>
    <w:p w:rsidR="002E31B4" w:rsidRPr="00DF21C6" w:rsidRDefault="008B3EE0" w:rsidP="0043688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И</w:t>
      </w:r>
      <w:r w:rsidR="0048606D" w:rsidRPr="00DF21C6">
        <w:rPr>
          <w:rFonts w:ascii="Arial" w:hAnsi="Arial" w:cs="Arial"/>
          <w:sz w:val="18"/>
          <w:szCs w:val="18"/>
          <w:lang w:eastAsia="ja-JP"/>
        </w:rPr>
        <w:t xml:space="preserve">спользуйте одинаковые лоты 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1, 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2</w:t>
      </w:r>
      <w:r w:rsidR="00415A53" w:rsidRPr="00DF21C6">
        <w:rPr>
          <w:rFonts w:ascii="Arial" w:hAnsi="Arial" w:cs="Arial"/>
          <w:sz w:val="18"/>
          <w:szCs w:val="18"/>
          <w:lang w:eastAsia="ja-JP"/>
        </w:rPr>
        <w:t>,</w:t>
      </w:r>
      <w:r w:rsidR="0048606D" w:rsidRPr="00DF21C6">
        <w:rPr>
          <w:rFonts w:ascii="Arial" w:hAnsi="Arial" w:cs="Arial"/>
          <w:sz w:val="18"/>
          <w:szCs w:val="18"/>
          <w:lang w:eastAsia="ja-JP"/>
        </w:rPr>
        <w:t xml:space="preserve"> разбавителя для калибратор</w:t>
      </w:r>
      <w:r w:rsidRPr="00DF21C6">
        <w:rPr>
          <w:rFonts w:ascii="Arial" w:hAnsi="Arial" w:cs="Arial"/>
          <w:sz w:val="18"/>
          <w:szCs w:val="18"/>
          <w:lang w:eastAsia="ja-JP"/>
        </w:rPr>
        <w:t>а</w:t>
      </w:r>
      <w:r w:rsidR="00415A53" w:rsidRPr="00DF21C6">
        <w:rPr>
          <w:rFonts w:ascii="Arial" w:hAnsi="Arial" w:cs="Arial"/>
          <w:sz w:val="18"/>
          <w:szCs w:val="18"/>
          <w:lang w:eastAsia="ja-JP"/>
        </w:rPr>
        <w:t xml:space="preserve"> и картридж</w:t>
      </w:r>
      <w:r w:rsidR="00436888" w:rsidRPr="00DF21C6">
        <w:rPr>
          <w:rFonts w:ascii="Arial" w:hAnsi="Arial" w:cs="Arial"/>
          <w:sz w:val="18"/>
          <w:szCs w:val="18"/>
          <w:lang w:eastAsia="ja-JP"/>
        </w:rPr>
        <w:t>ей с реагентами.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C7CC3" w:rsidRPr="00DF21C6">
        <w:rPr>
          <w:rFonts w:ascii="Arial" w:hAnsi="Arial" w:cs="Arial"/>
          <w:sz w:val="18"/>
          <w:szCs w:val="18"/>
          <w:lang w:eastAsia="ja-JP"/>
        </w:rPr>
        <w:t xml:space="preserve">Никогда не смешивайте разные лоты </w:t>
      </w:r>
      <w:r w:rsidR="00415A53" w:rsidRPr="00DF21C6">
        <w:rPr>
          <w:rFonts w:ascii="Arial" w:hAnsi="Arial" w:cs="Arial"/>
          <w:sz w:val="18"/>
          <w:szCs w:val="18"/>
          <w:lang w:eastAsia="ja-JP"/>
        </w:rPr>
        <w:t>реагентов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8B3EE0" w:rsidRPr="00DF21C6" w:rsidRDefault="00436888" w:rsidP="0043688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8B3EE0" w:rsidRPr="00DF21C6">
        <w:rPr>
          <w:rFonts w:ascii="Arial" w:hAnsi="Arial" w:cs="Arial"/>
          <w:sz w:val="18"/>
          <w:szCs w:val="18"/>
          <w:lang w:eastAsia="ja-JP"/>
        </w:rPr>
        <w:t xml:space="preserve">2 содержит бычий сывороточный альбумин (БСА). Обращаться с осторожностью, избегать контакта с кожей. </w:t>
      </w:r>
    </w:p>
    <w:p w:rsidR="002E31B4" w:rsidRPr="00DF21C6" w:rsidRDefault="005C7CC3" w:rsidP="00A24138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sz w:val="18"/>
          <w:szCs w:val="18"/>
          <w:lang w:eastAsia="ja-JP"/>
        </w:rPr>
        <w:t>Установка основной калибровочной кривой</w:t>
      </w:r>
    </w:p>
    <w:p w:rsidR="00436888" w:rsidRPr="00DF21C6" w:rsidRDefault="00436888" w:rsidP="0043688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Установка </w:t>
      </w:r>
      <w:r w:rsidRPr="00DF21C6">
        <w:rPr>
          <w:rFonts w:ascii="Arial" w:hAnsi="Arial" w:cs="Arial"/>
          <w:sz w:val="18"/>
          <w:szCs w:val="18"/>
        </w:rPr>
        <w:t xml:space="preserve">основной калибровочной кривой </w:t>
      </w:r>
      <w:r w:rsidRPr="00DF21C6">
        <w:rPr>
          <w:rFonts w:ascii="Arial" w:hAnsi="Arial" w:cs="Arial"/>
          <w:sz w:val="18"/>
          <w:szCs w:val="18"/>
          <w:lang w:eastAsia="ja-JP"/>
        </w:rPr>
        <w:t>проводится каждый раз при начале использования нового лота реагентов.</w:t>
      </w:r>
    </w:p>
    <w:p w:rsidR="006F2D54" w:rsidRDefault="006F2D54" w:rsidP="0026728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Установка основной калибровочной кривой производится путем считывания карты эталонной калибровки (</w:t>
      </w:r>
      <w:r>
        <w:rPr>
          <w:rFonts w:ascii="Arial" w:hAnsi="Arial" w:cs="Arial"/>
          <w:sz w:val="18"/>
          <w:szCs w:val="18"/>
          <w:lang w:val="en-US" w:eastAsia="ja-JP"/>
        </w:rPr>
        <w:t>MS</w:t>
      </w:r>
      <w:r w:rsidRPr="006F2D54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ENTRY</w:t>
      </w:r>
      <w:r w:rsidRPr="006F2D54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CARD</w:t>
      </w:r>
      <w:r>
        <w:rPr>
          <w:rFonts w:ascii="Arial" w:hAnsi="Arial" w:cs="Arial"/>
          <w:sz w:val="18"/>
          <w:szCs w:val="18"/>
          <w:lang w:eastAsia="ja-JP"/>
        </w:rPr>
        <w:t xml:space="preserve">), вложенной в упаковку, с помощью ручного считывателя </w:t>
      </w:r>
      <w:proofErr w:type="spellStart"/>
      <w:proofErr w:type="gramStart"/>
      <w:r>
        <w:rPr>
          <w:rFonts w:ascii="Arial" w:hAnsi="Arial" w:cs="Arial"/>
          <w:sz w:val="18"/>
          <w:szCs w:val="18"/>
          <w:lang w:eastAsia="ja-JP"/>
        </w:rPr>
        <w:t>штрих-кодов</w:t>
      </w:r>
      <w:proofErr w:type="spellEnd"/>
      <w:proofErr w:type="gramEnd"/>
      <w:r>
        <w:rPr>
          <w:rFonts w:ascii="Arial" w:hAnsi="Arial" w:cs="Arial"/>
          <w:sz w:val="18"/>
          <w:szCs w:val="18"/>
          <w:lang w:eastAsia="ja-JP"/>
        </w:rPr>
        <w:t xml:space="preserve"> для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 xml:space="preserve">. Подробную процедуру </w:t>
      </w:r>
      <w:proofErr w:type="gramStart"/>
      <w:r>
        <w:rPr>
          <w:rFonts w:ascii="Arial" w:hAnsi="Arial" w:cs="Arial"/>
          <w:sz w:val="18"/>
          <w:szCs w:val="18"/>
          <w:lang w:eastAsia="ja-JP"/>
        </w:rPr>
        <w:t>см</w:t>
      </w:r>
      <w:proofErr w:type="gramEnd"/>
      <w:r>
        <w:rPr>
          <w:rFonts w:ascii="Arial" w:hAnsi="Arial" w:cs="Arial"/>
          <w:sz w:val="18"/>
          <w:szCs w:val="18"/>
          <w:lang w:eastAsia="ja-JP"/>
        </w:rPr>
        <w:t>. в руководстве пользователя для прибора.</w:t>
      </w:r>
    </w:p>
    <w:p w:rsidR="002E31B4" w:rsidRPr="00DF21C6" w:rsidRDefault="00995CD3" w:rsidP="00A24138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sz w:val="18"/>
          <w:szCs w:val="18"/>
          <w:lang w:eastAsia="ja-JP"/>
        </w:rPr>
        <w:t>Пользовательская калибровка</w:t>
      </w:r>
    </w:p>
    <w:p w:rsidR="00415A53" w:rsidRPr="00DF21C6" w:rsidRDefault="00415A53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Смотрите руководство пользователя для прибора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436888" w:rsidRPr="00DF21C6" w:rsidRDefault="00436888" w:rsidP="004368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Проведение пользовательской калибровки необходимо каждый раз при начале использования нового лота реагентов. Калибровка делается после установки основной калибровочной кривой по карте</w:t>
      </w:r>
      <w:r w:rsidR="00632BDC" w:rsidRPr="00DF21C6">
        <w:rPr>
          <w:rFonts w:ascii="Arial" w:hAnsi="Arial" w:cs="Arial"/>
          <w:sz w:val="18"/>
          <w:szCs w:val="18"/>
          <w:lang w:eastAsia="ja-JP"/>
        </w:rPr>
        <w:t xml:space="preserve"> эталонной калибровки</w:t>
      </w:r>
      <w:r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436888" w:rsidRPr="00DF21C6" w:rsidRDefault="00436888" w:rsidP="004368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Пользовательскую калибровку необходимо обновлять каждые 4 недели после проведения первой калибровки (карта </w:t>
      </w:r>
      <w:r w:rsidR="00632BDC" w:rsidRPr="00DF21C6">
        <w:rPr>
          <w:rFonts w:ascii="Arial" w:hAnsi="Arial" w:cs="Arial"/>
          <w:sz w:val="18"/>
          <w:szCs w:val="18"/>
          <w:lang w:eastAsia="ja-JP"/>
        </w:rPr>
        <w:t xml:space="preserve">эталонной калибровки </w:t>
      </w:r>
      <w:r w:rsidRPr="00DF21C6">
        <w:rPr>
          <w:rFonts w:ascii="Arial" w:hAnsi="Arial" w:cs="Arial"/>
          <w:sz w:val="18"/>
          <w:szCs w:val="18"/>
          <w:lang w:eastAsia="ja-JP"/>
        </w:rPr>
        <w:t>для этого не нужна).</w:t>
      </w:r>
    </w:p>
    <w:p w:rsidR="00436888" w:rsidRPr="00DF21C6" w:rsidRDefault="00436888" w:rsidP="004368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Должны быть протестированы оба калибратора в дублях. Следовательно, для проведения калибровки требуются 4 картриджа, два для калибратора 1 и два для калибратора 2.</w:t>
      </w:r>
    </w:p>
    <w:p w:rsidR="00FC6726" w:rsidRDefault="00FC6726" w:rsidP="00FC6726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реагентные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 xml:space="preserve"> картриджи в кассету для картриджей на приборе, потом внесите примерно по 100 мкл калибратора 1 и калибратора 2 в лунки для проб, установите в гнезда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новые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наконечники </w:t>
      </w:r>
      <w:r>
        <w:rPr>
          <w:rFonts w:ascii="Arial" w:hAnsi="Arial" w:cs="Arial"/>
          <w:sz w:val="18"/>
          <w:szCs w:val="18"/>
          <w:lang w:eastAsia="ja-JP"/>
        </w:rPr>
        <w:lastRenderedPageBreak/>
        <w:t xml:space="preserve">напротив картриджей, опустите крышку и запустите прибор в режиме калибровки. Крышка автоматически заблокируется, и начнется тестирование. Через 17 мин результат будет выведен на дисплей и на печать. Подробности процедуры </w:t>
      </w:r>
      <w:proofErr w:type="gramStart"/>
      <w:r>
        <w:rPr>
          <w:rFonts w:ascii="Arial" w:hAnsi="Arial" w:cs="Arial"/>
          <w:sz w:val="18"/>
          <w:szCs w:val="18"/>
          <w:lang w:eastAsia="ja-JP"/>
        </w:rPr>
        <w:t>см</w:t>
      </w:r>
      <w:proofErr w:type="gramEnd"/>
      <w:r>
        <w:rPr>
          <w:rFonts w:ascii="Arial" w:hAnsi="Arial" w:cs="Arial"/>
          <w:sz w:val="18"/>
          <w:szCs w:val="18"/>
          <w:lang w:eastAsia="ja-JP"/>
        </w:rPr>
        <w:t>. в руководстве пользователя для прибора.</w:t>
      </w:r>
    </w:p>
    <w:p w:rsidR="004322E2" w:rsidRDefault="004322E2" w:rsidP="004322E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Откройте крышку, удалите картриджи и наконечники в отходы.</w:t>
      </w:r>
    </w:p>
    <w:p w:rsidR="002E31B4" w:rsidRPr="00DF21C6" w:rsidRDefault="00A76FDD" w:rsidP="00A24138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sz w:val="18"/>
          <w:szCs w:val="18"/>
          <w:lang w:eastAsia="ja-JP"/>
        </w:rPr>
        <w:t>Контроль качества</w:t>
      </w:r>
    </w:p>
    <w:p w:rsidR="00A76FDD" w:rsidRPr="00DF21C6" w:rsidRDefault="00436888" w:rsidP="0043688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Контроль качества проводится </w:t>
      </w:r>
      <w:r w:rsidRPr="00DF21C6">
        <w:rPr>
          <w:rFonts w:ascii="Arial" w:hAnsi="Arial" w:cs="Arial"/>
          <w:sz w:val="18"/>
          <w:szCs w:val="18"/>
        </w:rPr>
        <w:t xml:space="preserve">после каждой калибровки для того, чтобы проверить калибровочные кривые 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и сохранить контрольные данные для контроля качества анализов. Контроль качества </w:t>
      </w:r>
      <w:r w:rsidRPr="00DF21C6">
        <w:rPr>
          <w:rFonts w:ascii="Arial" w:hAnsi="Arial" w:cs="Arial"/>
          <w:sz w:val="18"/>
          <w:szCs w:val="18"/>
        </w:rPr>
        <w:t xml:space="preserve">обязателен для гарантии точности результатов. После каждой калибровки, в каждой новой партии реагентов, или всякий раз, когда необходимо проверить точность результатов, нужно сравнить </w:t>
      </w:r>
      <w:r w:rsidR="00B203F1" w:rsidRPr="00DF21C6">
        <w:rPr>
          <w:rFonts w:ascii="Arial" w:hAnsi="Arial" w:cs="Arial"/>
          <w:sz w:val="18"/>
          <w:szCs w:val="18"/>
        </w:rPr>
        <w:t>дв</w:t>
      </w:r>
      <w:r w:rsidRPr="00DF21C6">
        <w:rPr>
          <w:rFonts w:ascii="Arial" w:hAnsi="Arial" w:cs="Arial"/>
          <w:sz w:val="18"/>
          <w:szCs w:val="18"/>
        </w:rPr>
        <w:t xml:space="preserve">а уровня 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контрольных </w:t>
      </w:r>
      <w:r w:rsidRPr="00DF21C6">
        <w:rPr>
          <w:rFonts w:ascii="Arial" w:hAnsi="Arial" w:cs="Arial"/>
          <w:sz w:val="18"/>
          <w:szCs w:val="18"/>
        </w:rPr>
        <w:t xml:space="preserve">материалов с известными уровнями </w:t>
      </w:r>
      <w:proofErr w:type="spellStart"/>
      <w:r w:rsidR="00415A53" w:rsidRPr="00DF21C6">
        <w:rPr>
          <w:rFonts w:ascii="Arial" w:hAnsi="Arial" w:cs="Arial"/>
          <w:sz w:val="18"/>
          <w:szCs w:val="18"/>
        </w:rPr>
        <w:t>NT-proBNP</w:t>
      </w:r>
      <w:proofErr w:type="spellEnd"/>
      <w:r w:rsidR="00A76FDD" w:rsidRPr="00DF21C6">
        <w:rPr>
          <w:rFonts w:ascii="Arial" w:hAnsi="Arial" w:cs="Arial"/>
          <w:sz w:val="18"/>
          <w:szCs w:val="18"/>
        </w:rPr>
        <w:t>.</w:t>
      </w:r>
    </w:p>
    <w:p w:rsidR="00436888" w:rsidRPr="00DF21C6" w:rsidRDefault="00436888" w:rsidP="0043688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Правила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GLP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DF21C6">
        <w:rPr>
          <w:rFonts w:ascii="Arial" w:hAnsi="Arial" w:cs="Arial"/>
          <w:sz w:val="18"/>
          <w:szCs w:val="18"/>
        </w:rPr>
        <w:t>Надлежащей лабораторной практики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) рекомендуют использование соответствующего контроля качества. Для контроля качества рекомендуется соблюдать положения федеральных, областных и местных правил. Если контроль не проводится надлежащим образом, не используйте результаты тестов. Повторите тест или обратитесь к вашему авторизованному дистрибьютору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для технической поддержки.</w:t>
      </w:r>
    </w:p>
    <w:p w:rsidR="002E31B4" w:rsidRPr="00DF21C6" w:rsidRDefault="00A825BC" w:rsidP="00A24138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sz w:val="18"/>
          <w:szCs w:val="18"/>
          <w:lang w:eastAsia="ja-JP"/>
        </w:rPr>
        <w:t>Процедура т</w:t>
      </w:r>
      <w:r w:rsidR="00A636CD" w:rsidRPr="00DF21C6">
        <w:rPr>
          <w:rFonts w:ascii="Arial" w:hAnsi="Arial" w:cs="Arial"/>
          <w:i/>
          <w:sz w:val="18"/>
          <w:szCs w:val="18"/>
          <w:lang w:eastAsia="ja-JP"/>
        </w:rPr>
        <w:t>естировани</w:t>
      </w:r>
      <w:r w:rsidRPr="00DF21C6">
        <w:rPr>
          <w:rFonts w:ascii="Arial" w:hAnsi="Arial" w:cs="Arial"/>
          <w:i/>
          <w:sz w:val="18"/>
          <w:szCs w:val="18"/>
          <w:lang w:eastAsia="ja-JP"/>
        </w:rPr>
        <w:t>я</w:t>
      </w:r>
      <w:r w:rsidR="00A636CD" w:rsidRPr="00DF21C6">
        <w:rPr>
          <w:rFonts w:ascii="Arial" w:hAnsi="Arial" w:cs="Arial"/>
          <w:i/>
          <w:sz w:val="18"/>
          <w:szCs w:val="18"/>
          <w:lang w:eastAsia="ja-JP"/>
        </w:rPr>
        <w:t xml:space="preserve"> </w:t>
      </w:r>
      <w:r w:rsidR="00DD7B80">
        <w:rPr>
          <w:rFonts w:ascii="Arial" w:hAnsi="Arial" w:cs="Arial"/>
          <w:i/>
          <w:sz w:val="18"/>
          <w:szCs w:val="18"/>
          <w:lang w:eastAsia="ja-JP"/>
        </w:rPr>
        <w:t>проб</w:t>
      </w:r>
    </w:p>
    <w:p w:rsidR="00A825BC" w:rsidRPr="00DF21C6" w:rsidRDefault="00436888" w:rsidP="0043688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В качестве </w:t>
      </w:r>
      <w:r w:rsidR="00DD7B80">
        <w:rPr>
          <w:rFonts w:ascii="Arial" w:hAnsi="Arial" w:cs="Arial"/>
          <w:sz w:val="18"/>
          <w:szCs w:val="18"/>
        </w:rPr>
        <w:t>проб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используйте </w:t>
      </w:r>
      <w:proofErr w:type="spellStart"/>
      <w:r w:rsidR="00A825BC" w:rsidRPr="00DF21C6">
        <w:rPr>
          <w:rFonts w:ascii="Arial" w:hAnsi="Arial" w:cs="Arial"/>
          <w:sz w:val="18"/>
          <w:szCs w:val="18"/>
          <w:lang w:eastAsia="ja-JP"/>
        </w:rPr>
        <w:t>гепаринизированную</w:t>
      </w:r>
      <w:proofErr w:type="spellEnd"/>
      <w:r w:rsidR="00A825BC" w:rsidRPr="00DF21C6">
        <w:rPr>
          <w:rFonts w:ascii="Arial" w:hAnsi="Arial" w:cs="Arial"/>
          <w:sz w:val="18"/>
          <w:szCs w:val="18"/>
          <w:lang w:eastAsia="ja-JP"/>
        </w:rPr>
        <w:t xml:space="preserve"> или ЭДТА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DF21C6">
        <w:rPr>
          <w:rFonts w:ascii="Arial" w:hAnsi="Arial" w:cs="Arial"/>
          <w:sz w:val="18"/>
          <w:szCs w:val="18"/>
          <w:lang w:eastAsia="ja-JP"/>
        </w:rPr>
        <w:t>цельную кровь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DF21C6">
        <w:rPr>
          <w:rFonts w:ascii="Arial" w:hAnsi="Arial" w:cs="Arial"/>
          <w:sz w:val="18"/>
          <w:szCs w:val="18"/>
          <w:lang w:eastAsia="ja-JP"/>
        </w:rPr>
        <w:t>или плазму.</w:t>
      </w:r>
    </w:p>
    <w:p w:rsidR="00FC6726" w:rsidRDefault="00FC6726" w:rsidP="00FC672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картридж с реагентами в кассету для картриджей на приборе, потом внесите примерно 100 мкл пробы в лунку для проб на картридже, установите в гнездо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новый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 напротив картриджа, опустите крышку и запустите прибор кнопкой «</w:t>
      </w:r>
      <w:r>
        <w:rPr>
          <w:rFonts w:ascii="Arial" w:hAnsi="Arial" w:cs="Arial"/>
          <w:sz w:val="18"/>
          <w:szCs w:val="18"/>
          <w:lang w:val="en-US" w:eastAsia="ja-JP"/>
        </w:rPr>
        <w:t>Start</w:t>
      </w:r>
      <w:r>
        <w:rPr>
          <w:rFonts w:ascii="Arial" w:hAnsi="Arial" w:cs="Arial"/>
          <w:sz w:val="18"/>
          <w:szCs w:val="18"/>
          <w:lang w:eastAsia="ja-JP"/>
        </w:rPr>
        <w:t xml:space="preserve">». Подробности процедуры </w:t>
      </w:r>
      <w:proofErr w:type="gramStart"/>
      <w:r>
        <w:rPr>
          <w:rFonts w:ascii="Arial" w:hAnsi="Arial" w:cs="Arial"/>
          <w:sz w:val="18"/>
          <w:szCs w:val="18"/>
          <w:lang w:eastAsia="ja-JP"/>
        </w:rPr>
        <w:t>см</w:t>
      </w:r>
      <w:proofErr w:type="gramEnd"/>
      <w:r>
        <w:rPr>
          <w:rFonts w:ascii="Arial" w:hAnsi="Arial" w:cs="Arial"/>
          <w:sz w:val="18"/>
          <w:szCs w:val="18"/>
          <w:lang w:eastAsia="ja-JP"/>
        </w:rPr>
        <w:t>. в руководстве пользователя для прибора. Результат будет выведен на дисплей и на печать.</w:t>
      </w:r>
    </w:p>
    <w:p w:rsidR="004322E2" w:rsidRDefault="004322E2" w:rsidP="004322E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Откройте крышку, удалите картриджи и наконечники в отходы.</w:t>
      </w:r>
    </w:p>
    <w:p w:rsidR="00E075F5" w:rsidRPr="00DF21C6" w:rsidRDefault="00E075F5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</w:p>
    <w:p w:rsidR="002E31B4" w:rsidRPr="00DF21C6" w:rsidRDefault="00A825BC" w:rsidP="00A24138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Примечания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415A53" w:rsidRPr="00DF21C6" w:rsidRDefault="00415A53" w:rsidP="0043688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Если тестируется цельная кровь, непосредственно перед внесением </w:t>
      </w:r>
      <w:r w:rsidR="00DD7B80">
        <w:rPr>
          <w:rFonts w:ascii="Arial" w:hAnsi="Arial" w:cs="Arial"/>
          <w:sz w:val="18"/>
          <w:szCs w:val="18"/>
        </w:rPr>
        <w:t>пробы</w:t>
      </w:r>
      <w:r w:rsidRPr="00DF21C6">
        <w:rPr>
          <w:rFonts w:ascii="Arial" w:hAnsi="Arial" w:cs="Arial"/>
          <w:sz w:val="18"/>
          <w:szCs w:val="18"/>
        </w:rPr>
        <w:t xml:space="preserve"> в лунку на картридже следует осторожно смешать кровь в пробирке (не использовать </w:t>
      </w:r>
      <w:r w:rsidR="00D56403" w:rsidRPr="00DF21C6">
        <w:rPr>
          <w:rFonts w:ascii="Arial" w:hAnsi="Arial" w:cs="Arial"/>
          <w:sz w:val="18"/>
          <w:szCs w:val="18"/>
        </w:rPr>
        <w:t xml:space="preserve">вихревой смеситель </w:t>
      </w:r>
      <w:proofErr w:type="spellStart"/>
      <w:r w:rsidRPr="00DF21C6">
        <w:rPr>
          <w:rFonts w:ascii="Arial" w:hAnsi="Arial" w:cs="Arial"/>
          <w:sz w:val="18"/>
          <w:szCs w:val="18"/>
        </w:rPr>
        <w:t>вортекс</w:t>
      </w:r>
      <w:proofErr w:type="spellEnd"/>
      <w:r w:rsidRPr="00DF21C6">
        <w:rPr>
          <w:rFonts w:ascii="Arial" w:hAnsi="Arial" w:cs="Arial"/>
          <w:sz w:val="18"/>
          <w:szCs w:val="18"/>
        </w:rPr>
        <w:t xml:space="preserve">). Немедленно после внесения </w:t>
      </w:r>
      <w:r w:rsidR="00DD7B80">
        <w:rPr>
          <w:rFonts w:ascii="Arial" w:hAnsi="Arial" w:cs="Arial"/>
          <w:sz w:val="18"/>
          <w:szCs w:val="18"/>
        </w:rPr>
        <w:t>пробы</w:t>
      </w:r>
      <w:r w:rsidRPr="00DF21C6">
        <w:rPr>
          <w:rFonts w:ascii="Arial" w:hAnsi="Arial" w:cs="Arial"/>
          <w:sz w:val="18"/>
          <w:szCs w:val="18"/>
        </w:rPr>
        <w:t xml:space="preserve"> нужно загрузить картри</w:t>
      </w:r>
      <w:proofErr w:type="gramStart"/>
      <w:r w:rsidRPr="00DF21C6">
        <w:rPr>
          <w:rFonts w:ascii="Arial" w:hAnsi="Arial" w:cs="Arial"/>
          <w:sz w:val="18"/>
          <w:szCs w:val="18"/>
        </w:rPr>
        <w:t>дж в пр</w:t>
      </w:r>
      <w:proofErr w:type="gramEnd"/>
      <w:r w:rsidRPr="00DF21C6">
        <w:rPr>
          <w:rFonts w:ascii="Arial" w:hAnsi="Arial" w:cs="Arial"/>
          <w:sz w:val="18"/>
          <w:szCs w:val="18"/>
        </w:rPr>
        <w:t xml:space="preserve">ибор и начать тестирование. </w:t>
      </w:r>
    </w:p>
    <w:p w:rsidR="00415A53" w:rsidRPr="00DF21C6" w:rsidRDefault="00415A53" w:rsidP="0043688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Если </w:t>
      </w:r>
      <w:r w:rsidR="00DD7B80">
        <w:rPr>
          <w:rFonts w:ascii="Arial" w:hAnsi="Arial" w:cs="Arial"/>
          <w:sz w:val="18"/>
          <w:szCs w:val="18"/>
          <w:lang w:eastAsia="ja-JP"/>
        </w:rPr>
        <w:t>проб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ы начинают тестироваться после более чем 5-минутной выдержки после внесения в лунку для </w:t>
      </w:r>
      <w:r w:rsidR="00DD7B80">
        <w:rPr>
          <w:rFonts w:ascii="Arial" w:hAnsi="Arial" w:cs="Arial"/>
          <w:sz w:val="18"/>
          <w:szCs w:val="18"/>
          <w:lang w:eastAsia="ja-JP"/>
        </w:rPr>
        <w:t>пробы</w:t>
      </w:r>
      <w:r w:rsidRPr="00DF21C6">
        <w:rPr>
          <w:rFonts w:ascii="Arial" w:hAnsi="Arial" w:cs="Arial"/>
          <w:sz w:val="18"/>
          <w:szCs w:val="18"/>
          <w:lang w:eastAsia="ja-JP"/>
        </w:rPr>
        <w:t>, может быть получен заниженный результат из-за осаждения крови и завышенный результат в плазме из-за концентрирования.</w:t>
      </w:r>
    </w:p>
    <w:p w:rsidR="00005AA0" w:rsidRDefault="00005AA0" w:rsidP="00005AA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При использовании цельной крови ввод значения гематокрита пробы является дополнительной опцией в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 xml:space="preserve">. Подробности процедуры </w:t>
      </w:r>
      <w:proofErr w:type="gramStart"/>
      <w:r>
        <w:rPr>
          <w:rFonts w:ascii="Arial" w:hAnsi="Arial" w:cs="Arial"/>
          <w:sz w:val="18"/>
          <w:szCs w:val="18"/>
          <w:lang w:eastAsia="ja-JP"/>
        </w:rPr>
        <w:t>см</w:t>
      </w:r>
      <w:proofErr w:type="gramEnd"/>
      <w:r>
        <w:rPr>
          <w:rFonts w:ascii="Arial" w:hAnsi="Arial" w:cs="Arial"/>
          <w:sz w:val="18"/>
          <w:szCs w:val="18"/>
          <w:lang w:eastAsia="ja-JP"/>
        </w:rPr>
        <w:t>. в руководстве пользователя для прибора.</w:t>
      </w:r>
    </w:p>
    <w:p w:rsidR="002E31B4" w:rsidRPr="00DF21C6" w:rsidRDefault="00DD7B80" w:rsidP="0043688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415A53" w:rsidRPr="00DF21C6">
        <w:rPr>
          <w:rFonts w:ascii="Arial" w:hAnsi="Arial" w:cs="Arial"/>
          <w:sz w:val="18"/>
          <w:szCs w:val="18"/>
          <w:lang w:eastAsia="ja-JP"/>
        </w:rPr>
        <w:t xml:space="preserve">ы с концентрацией </w:t>
      </w:r>
      <w:proofErr w:type="spellStart"/>
      <w:r w:rsidR="00415A53" w:rsidRPr="00DF21C6">
        <w:rPr>
          <w:rFonts w:ascii="Arial" w:hAnsi="Arial" w:cs="Arial"/>
          <w:sz w:val="18"/>
          <w:szCs w:val="18"/>
          <w:lang w:eastAsia="ja-JP"/>
        </w:rPr>
        <w:t>NTproBNP</w:t>
      </w:r>
      <w:proofErr w:type="spellEnd"/>
      <w:r w:rsidR="00415A53" w:rsidRPr="00DF21C6">
        <w:rPr>
          <w:rFonts w:ascii="Arial" w:hAnsi="Arial" w:cs="Arial"/>
          <w:sz w:val="18"/>
          <w:szCs w:val="18"/>
          <w:lang w:eastAsia="ja-JP"/>
        </w:rPr>
        <w:t xml:space="preserve"> &gt;30 000 </w:t>
      </w:r>
      <w:proofErr w:type="spellStart"/>
      <w:r w:rsidR="00415A53" w:rsidRPr="00DF21C6">
        <w:rPr>
          <w:rFonts w:ascii="Arial" w:hAnsi="Arial" w:cs="Arial"/>
          <w:sz w:val="18"/>
          <w:szCs w:val="18"/>
          <w:lang w:eastAsia="ja-JP"/>
        </w:rPr>
        <w:t>пг</w:t>
      </w:r>
      <w:proofErr w:type="spellEnd"/>
      <w:r w:rsidR="00415A53" w:rsidRPr="00DF21C6">
        <w:rPr>
          <w:rFonts w:ascii="Arial" w:hAnsi="Arial" w:cs="Arial"/>
          <w:sz w:val="18"/>
          <w:szCs w:val="18"/>
          <w:lang w:eastAsia="ja-JP"/>
        </w:rPr>
        <w:t xml:space="preserve">/мл следует развести </w:t>
      </w:r>
      <w:proofErr w:type="spellStart"/>
      <w:r w:rsidR="00415A53" w:rsidRPr="00DF21C6">
        <w:rPr>
          <w:rFonts w:ascii="Arial" w:hAnsi="Arial" w:cs="Arial"/>
          <w:sz w:val="18"/>
          <w:szCs w:val="18"/>
          <w:lang w:eastAsia="ja-JP"/>
        </w:rPr>
        <w:t>физраствором</w:t>
      </w:r>
      <w:proofErr w:type="spellEnd"/>
      <w:r w:rsidR="00415A53" w:rsidRPr="00DF21C6">
        <w:rPr>
          <w:rFonts w:ascii="Arial" w:hAnsi="Arial" w:cs="Arial"/>
          <w:sz w:val="18"/>
          <w:szCs w:val="18"/>
          <w:lang w:eastAsia="ja-JP"/>
        </w:rPr>
        <w:t xml:space="preserve"> и протестировать повторно для получения точного результата. При этом необходимо учитывать коэффициент разведения. Если такая точность не нужна, можно указать результат, как &gt;30 000 </w:t>
      </w:r>
      <w:proofErr w:type="spellStart"/>
      <w:r w:rsidR="00415A53" w:rsidRPr="00DF21C6">
        <w:rPr>
          <w:rFonts w:ascii="Arial" w:hAnsi="Arial" w:cs="Arial"/>
          <w:sz w:val="18"/>
          <w:szCs w:val="18"/>
          <w:lang w:eastAsia="ja-JP"/>
        </w:rPr>
        <w:t>пг</w:t>
      </w:r>
      <w:proofErr w:type="spellEnd"/>
      <w:r w:rsidR="00415A53" w:rsidRPr="00DF21C6">
        <w:rPr>
          <w:rFonts w:ascii="Arial" w:hAnsi="Arial" w:cs="Arial"/>
          <w:sz w:val="18"/>
          <w:szCs w:val="18"/>
          <w:lang w:eastAsia="ja-JP"/>
        </w:rPr>
        <w:t>/мл.</w:t>
      </w:r>
    </w:p>
    <w:p w:rsidR="002E31B4" w:rsidRPr="00DF21C6" w:rsidRDefault="000D7535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proofErr w:type="spellStart"/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Референтные</w:t>
      </w:r>
      <w:proofErr w:type="spellEnd"/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 xml:space="preserve"> уровни</w:t>
      </w:r>
    </w:p>
    <w:p w:rsidR="00D13433" w:rsidRDefault="0026728A" w:rsidP="00A2413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26728A">
        <w:rPr>
          <w:rFonts w:ascii="Arial" w:hAnsi="Arial" w:cs="Arial"/>
          <w:b/>
          <w:sz w:val="18"/>
          <w:szCs w:val="18"/>
          <w:lang w:eastAsia="ja-JP"/>
        </w:rPr>
        <w:t>Амбулаторные пациенты с симптомами сердечной недостаточности</w:t>
      </w:r>
      <w:r>
        <w:rPr>
          <w:rFonts w:ascii="Arial" w:hAnsi="Arial" w:cs="Arial"/>
          <w:sz w:val="18"/>
          <w:szCs w:val="18"/>
          <w:lang w:eastAsia="ja-JP"/>
        </w:rPr>
        <w:t>.</w:t>
      </w:r>
    </w:p>
    <w:p w:rsidR="00FB5920" w:rsidRPr="0026728A" w:rsidRDefault="00FB5920" w:rsidP="00D13433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26728A">
        <w:rPr>
          <w:rFonts w:ascii="Arial" w:hAnsi="Arial" w:cs="Arial"/>
          <w:sz w:val="18"/>
          <w:szCs w:val="18"/>
          <w:lang w:eastAsia="ja-JP"/>
        </w:rPr>
        <w:t xml:space="preserve">Рекомендованные </w:t>
      </w:r>
      <w:r w:rsidR="0026728A" w:rsidRPr="0026728A">
        <w:rPr>
          <w:rFonts w:ascii="Arial" w:hAnsi="Arial" w:cs="Arial"/>
          <w:sz w:val="18"/>
          <w:szCs w:val="18"/>
          <w:lang w:eastAsia="ja-JP"/>
        </w:rPr>
        <w:t xml:space="preserve">в нескольких исследованиях </w:t>
      </w:r>
      <w:r w:rsidRPr="0026728A">
        <w:rPr>
          <w:rFonts w:ascii="Arial" w:hAnsi="Arial" w:cs="Arial"/>
          <w:sz w:val="18"/>
          <w:szCs w:val="18"/>
          <w:lang w:val="en-US" w:eastAsia="ja-JP"/>
        </w:rPr>
        <w:t>cut</w:t>
      </w:r>
      <w:r w:rsidR="0026728A" w:rsidRPr="0026728A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6728A">
        <w:rPr>
          <w:rFonts w:ascii="Arial" w:hAnsi="Arial" w:cs="Arial"/>
          <w:sz w:val="18"/>
          <w:szCs w:val="18"/>
          <w:lang w:val="en-US" w:eastAsia="ja-JP"/>
        </w:rPr>
        <w:t>off</w:t>
      </w:r>
      <w:r w:rsidRPr="0026728A">
        <w:rPr>
          <w:rFonts w:ascii="Arial" w:hAnsi="Arial" w:cs="Arial"/>
          <w:sz w:val="18"/>
          <w:szCs w:val="18"/>
          <w:lang w:eastAsia="ja-JP"/>
        </w:rPr>
        <w:t xml:space="preserve"> (пограничные) уровни &lt;125 </w:t>
      </w:r>
      <w:proofErr w:type="spellStart"/>
      <w:r w:rsidR="000D2D2F">
        <w:rPr>
          <w:rFonts w:ascii="Arial" w:hAnsi="Arial" w:cs="Arial"/>
          <w:sz w:val="18"/>
          <w:szCs w:val="18"/>
          <w:lang w:eastAsia="ja-JP"/>
        </w:rPr>
        <w:t>п</w:t>
      </w:r>
      <w:r w:rsidRPr="0026728A">
        <w:rPr>
          <w:rFonts w:ascii="Arial" w:hAnsi="Arial" w:cs="Arial"/>
          <w:sz w:val="18"/>
          <w:szCs w:val="18"/>
          <w:lang w:eastAsia="ja-JP"/>
        </w:rPr>
        <w:t>г</w:t>
      </w:r>
      <w:proofErr w:type="spellEnd"/>
      <w:r w:rsidRPr="0026728A">
        <w:rPr>
          <w:rFonts w:ascii="Arial" w:hAnsi="Arial" w:cs="Arial"/>
          <w:sz w:val="18"/>
          <w:szCs w:val="18"/>
          <w:lang w:eastAsia="ja-JP"/>
        </w:rPr>
        <w:t>/мл</w:t>
      </w:r>
      <w:r w:rsidR="0026728A">
        <w:rPr>
          <w:rFonts w:ascii="Arial" w:hAnsi="Arial" w:cs="Arial"/>
          <w:sz w:val="18"/>
          <w:szCs w:val="18"/>
          <w:lang w:eastAsia="ja-JP"/>
        </w:rPr>
        <w:t xml:space="preserve"> исключают </w:t>
      </w:r>
      <w:proofErr w:type="spellStart"/>
      <w:r w:rsidR="0026728A">
        <w:rPr>
          <w:rFonts w:ascii="Arial" w:hAnsi="Arial" w:cs="Arial"/>
          <w:sz w:val="18"/>
          <w:szCs w:val="18"/>
          <w:lang w:eastAsia="ja-JP"/>
        </w:rPr>
        <w:t>вентрикулярную</w:t>
      </w:r>
      <w:proofErr w:type="spellEnd"/>
      <w:r w:rsidR="0026728A">
        <w:rPr>
          <w:rFonts w:ascii="Arial" w:hAnsi="Arial" w:cs="Arial"/>
          <w:sz w:val="18"/>
          <w:szCs w:val="18"/>
          <w:lang w:eastAsia="ja-JP"/>
        </w:rPr>
        <w:t xml:space="preserve"> дисфункцию у пациентов с подозрением на сердечную недостаточность (26).</w:t>
      </w:r>
    </w:p>
    <w:p w:rsidR="00D13433" w:rsidRDefault="00D13433" w:rsidP="00D1343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13433">
        <w:rPr>
          <w:rFonts w:ascii="Arial" w:hAnsi="Arial" w:cs="Arial"/>
          <w:b/>
          <w:sz w:val="18"/>
          <w:szCs w:val="18"/>
          <w:lang w:eastAsia="ja-JP"/>
        </w:rPr>
        <w:t>Пациенты с острой одышкой в отделении неотложной помощи</w:t>
      </w:r>
      <w:r>
        <w:rPr>
          <w:rFonts w:ascii="Arial" w:hAnsi="Arial" w:cs="Arial"/>
          <w:sz w:val="18"/>
          <w:szCs w:val="18"/>
          <w:lang w:eastAsia="ja-JP"/>
        </w:rPr>
        <w:t>.</w:t>
      </w:r>
    </w:p>
    <w:p w:rsidR="00D13433" w:rsidRPr="0026728A" w:rsidRDefault="00D13433" w:rsidP="00D13433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В м</w:t>
      </w:r>
      <w:r w:rsidRPr="00D13433">
        <w:rPr>
          <w:rFonts w:ascii="Arial" w:hAnsi="Arial" w:cs="Arial"/>
          <w:sz w:val="18"/>
          <w:szCs w:val="18"/>
          <w:lang w:eastAsia="ja-JP"/>
        </w:rPr>
        <w:t>еждународн</w:t>
      </w:r>
      <w:r>
        <w:rPr>
          <w:rFonts w:ascii="Arial" w:hAnsi="Arial" w:cs="Arial"/>
          <w:sz w:val="18"/>
          <w:szCs w:val="18"/>
          <w:lang w:eastAsia="ja-JP"/>
        </w:rPr>
        <w:t>ом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исследовании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на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1256 пациента</w:t>
      </w:r>
      <w:r>
        <w:rPr>
          <w:rFonts w:ascii="Arial" w:hAnsi="Arial" w:cs="Arial"/>
          <w:sz w:val="18"/>
          <w:szCs w:val="18"/>
          <w:lang w:eastAsia="ja-JP"/>
        </w:rPr>
        <w:t>х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с острой одышкой в </w:t>
      </w:r>
      <w:r>
        <w:rPr>
          <w:rFonts w:ascii="Arial" w:hAnsi="Arial" w:cs="Arial"/>
          <w:sz w:val="18"/>
          <w:szCs w:val="18"/>
          <w:lang w:eastAsia="ja-JP"/>
        </w:rPr>
        <w:t>ОНТ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четырех больниц</w:t>
      </w:r>
      <w:r>
        <w:rPr>
          <w:rFonts w:ascii="Arial" w:hAnsi="Arial" w:cs="Arial"/>
          <w:sz w:val="18"/>
          <w:szCs w:val="18"/>
          <w:lang w:eastAsia="ja-JP"/>
        </w:rPr>
        <w:t xml:space="preserve"> был установлен пограничный уровень для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Pr="00D13433">
        <w:rPr>
          <w:rFonts w:ascii="Arial" w:hAnsi="Arial" w:cs="Arial"/>
          <w:sz w:val="18"/>
          <w:szCs w:val="18"/>
          <w:lang w:eastAsia="ja-JP"/>
        </w:rPr>
        <w:t>NTproBNP</w:t>
      </w:r>
      <w:proofErr w:type="spellEnd"/>
      <w:r w:rsidRPr="00D13433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 xml:space="preserve">в 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300 </w:t>
      </w:r>
      <w:proofErr w:type="spellStart"/>
      <w:r w:rsidR="000D2D2F">
        <w:rPr>
          <w:rFonts w:ascii="Arial" w:hAnsi="Arial" w:cs="Arial"/>
          <w:sz w:val="18"/>
          <w:szCs w:val="18"/>
          <w:lang w:eastAsia="ja-JP"/>
        </w:rPr>
        <w:t>п</w:t>
      </w:r>
      <w:r w:rsidRPr="00D13433">
        <w:rPr>
          <w:rFonts w:ascii="Arial" w:hAnsi="Arial" w:cs="Arial"/>
          <w:sz w:val="18"/>
          <w:szCs w:val="18"/>
          <w:lang w:eastAsia="ja-JP"/>
        </w:rPr>
        <w:t>г</w:t>
      </w:r>
      <w:proofErr w:type="spellEnd"/>
      <w:r>
        <w:rPr>
          <w:rFonts w:ascii="Arial" w:hAnsi="Arial" w:cs="Arial"/>
          <w:sz w:val="18"/>
          <w:szCs w:val="18"/>
          <w:lang w:eastAsia="ja-JP"/>
        </w:rPr>
        <w:t>/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мл </w:t>
      </w:r>
      <w:r>
        <w:rPr>
          <w:rFonts w:ascii="Arial" w:hAnsi="Arial" w:cs="Arial"/>
          <w:sz w:val="18"/>
          <w:szCs w:val="18"/>
          <w:lang w:eastAsia="ja-JP"/>
        </w:rPr>
        <w:t>для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исключ</w:t>
      </w:r>
      <w:r>
        <w:rPr>
          <w:rFonts w:ascii="Arial" w:hAnsi="Arial" w:cs="Arial"/>
          <w:sz w:val="18"/>
          <w:szCs w:val="18"/>
          <w:lang w:eastAsia="ja-JP"/>
        </w:rPr>
        <w:t>ения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острой сердечной </w:t>
      </w:r>
      <w:proofErr w:type="gramStart"/>
      <w:r w:rsidRPr="00D13433">
        <w:rPr>
          <w:rFonts w:ascii="Arial" w:hAnsi="Arial" w:cs="Arial"/>
          <w:sz w:val="18"/>
          <w:szCs w:val="18"/>
          <w:lang w:eastAsia="ja-JP"/>
        </w:rPr>
        <w:t xml:space="preserve">недостаточности в </w:t>
      </w:r>
      <w:r>
        <w:rPr>
          <w:rFonts w:ascii="Arial" w:hAnsi="Arial" w:cs="Arial"/>
          <w:sz w:val="18"/>
          <w:szCs w:val="18"/>
          <w:lang w:eastAsia="ja-JP"/>
        </w:rPr>
        <w:t>отделениях</w:t>
      </w:r>
      <w:proofErr w:type="gramEnd"/>
      <w:r w:rsidRPr="00D13433">
        <w:rPr>
          <w:rFonts w:ascii="Arial" w:hAnsi="Arial" w:cs="Arial"/>
          <w:sz w:val="18"/>
          <w:szCs w:val="18"/>
          <w:lang w:eastAsia="ja-JP"/>
        </w:rPr>
        <w:t xml:space="preserve"> скорой помощи. </w:t>
      </w:r>
      <w:r>
        <w:rPr>
          <w:rFonts w:ascii="Arial" w:hAnsi="Arial" w:cs="Arial"/>
          <w:sz w:val="18"/>
          <w:szCs w:val="18"/>
          <w:lang w:eastAsia="ja-JP"/>
        </w:rPr>
        <w:t>Возрастные пограничные уровни исключения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острой сердечной недостаточности для возраст</w:t>
      </w:r>
      <w:r>
        <w:rPr>
          <w:rFonts w:ascii="Arial" w:hAnsi="Arial" w:cs="Arial"/>
          <w:sz w:val="18"/>
          <w:szCs w:val="18"/>
          <w:lang w:eastAsia="ja-JP"/>
        </w:rPr>
        <w:t>ных групп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&lt;50, 50 - 75 и</w:t>
      </w:r>
      <w:r w:rsidR="000D2D2F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&gt; 75 лет </w:t>
      </w:r>
      <w:r>
        <w:rPr>
          <w:rFonts w:ascii="Arial" w:hAnsi="Arial" w:cs="Arial"/>
          <w:sz w:val="18"/>
          <w:szCs w:val="18"/>
          <w:lang w:eastAsia="ja-JP"/>
        </w:rPr>
        <w:t>были установлены в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450, 900 и 1800 </w:t>
      </w:r>
      <w:proofErr w:type="spellStart"/>
      <w:r w:rsidR="000D2D2F">
        <w:rPr>
          <w:rFonts w:ascii="Arial" w:hAnsi="Arial" w:cs="Arial"/>
          <w:sz w:val="18"/>
          <w:szCs w:val="18"/>
          <w:lang w:eastAsia="ja-JP"/>
        </w:rPr>
        <w:t>п</w:t>
      </w:r>
      <w:r w:rsidRPr="00D13433">
        <w:rPr>
          <w:rFonts w:ascii="Arial" w:hAnsi="Arial" w:cs="Arial"/>
          <w:sz w:val="18"/>
          <w:szCs w:val="18"/>
          <w:lang w:eastAsia="ja-JP"/>
        </w:rPr>
        <w:t>г</w:t>
      </w:r>
      <w:proofErr w:type="spellEnd"/>
      <w:r w:rsidRPr="00D13433">
        <w:rPr>
          <w:rFonts w:ascii="Arial" w:hAnsi="Arial" w:cs="Arial"/>
          <w:sz w:val="18"/>
          <w:szCs w:val="18"/>
          <w:lang w:eastAsia="ja-JP"/>
        </w:rPr>
        <w:t>/мл (27).</w:t>
      </w:r>
    </w:p>
    <w:p w:rsidR="0026728A" w:rsidRDefault="0026728A" w:rsidP="00A24138">
      <w:pPr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26728A">
        <w:rPr>
          <w:rFonts w:ascii="Arial" w:hAnsi="Arial" w:cs="Arial"/>
          <w:sz w:val="18"/>
          <w:szCs w:val="18"/>
          <w:lang w:eastAsia="ja-JP"/>
        </w:rPr>
        <w:t>Референтные</w:t>
      </w:r>
      <w:proofErr w:type="spellEnd"/>
      <w:r w:rsidRPr="0026728A">
        <w:rPr>
          <w:rFonts w:ascii="Arial" w:hAnsi="Arial" w:cs="Arial"/>
          <w:sz w:val="18"/>
          <w:szCs w:val="18"/>
          <w:lang w:eastAsia="ja-JP"/>
        </w:rPr>
        <w:t xml:space="preserve">/ожидаемые уровни могут различаться в разных лабораториях и местностях </w:t>
      </w:r>
      <w:r w:rsidRPr="0026728A">
        <w:rPr>
          <w:rFonts w:ascii="Arial" w:hAnsi="Arial" w:cs="Arial"/>
          <w:sz w:val="18"/>
          <w:szCs w:val="18"/>
        </w:rPr>
        <w:t>в зависимости от различных факторов. Поэтому каждой лаборатории рекомендуется</w:t>
      </w:r>
      <w:r w:rsidRPr="0026728A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6728A">
        <w:rPr>
          <w:rFonts w:ascii="Arial" w:hAnsi="Arial" w:cs="Arial"/>
          <w:sz w:val="18"/>
          <w:szCs w:val="18"/>
        </w:rPr>
        <w:t>устанавливать</w:t>
      </w:r>
      <w:r w:rsidRPr="0026728A">
        <w:rPr>
          <w:rFonts w:ascii="Arial" w:hAnsi="Arial" w:cs="Arial"/>
          <w:sz w:val="18"/>
          <w:szCs w:val="18"/>
          <w:lang w:eastAsia="ja-JP"/>
        </w:rPr>
        <w:t xml:space="preserve"> собственные </w:t>
      </w:r>
      <w:proofErr w:type="spellStart"/>
      <w:r w:rsidRPr="0026728A">
        <w:rPr>
          <w:rFonts w:ascii="Arial" w:hAnsi="Arial" w:cs="Arial"/>
          <w:sz w:val="18"/>
          <w:szCs w:val="18"/>
          <w:lang w:eastAsia="ja-JP"/>
        </w:rPr>
        <w:t>референтные</w:t>
      </w:r>
      <w:proofErr w:type="spellEnd"/>
      <w:r w:rsidRPr="0026728A">
        <w:rPr>
          <w:rFonts w:ascii="Arial" w:hAnsi="Arial" w:cs="Arial"/>
          <w:sz w:val="18"/>
          <w:szCs w:val="18"/>
          <w:lang w:eastAsia="ja-JP"/>
        </w:rPr>
        <w:t xml:space="preserve"> уровни. </w:t>
      </w:r>
    </w:p>
    <w:p w:rsidR="00D13433" w:rsidRPr="00D13433" w:rsidRDefault="0026728A" w:rsidP="00D13433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proofErr w:type="spellStart"/>
      <w:r w:rsidRPr="00D13433">
        <w:rPr>
          <w:rFonts w:ascii="Arial" w:hAnsi="Arial" w:cs="Arial"/>
          <w:i/>
          <w:iCs/>
          <w:sz w:val="18"/>
          <w:szCs w:val="18"/>
          <w:lang w:eastAsia="ja-JP"/>
        </w:rPr>
        <w:t>Референтный</w:t>
      </w:r>
      <w:proofErr w:type="spellEnd"/>
      <w:r w:rsidRPr="00D13433">
        <w:rPr>
          <w:rFonts w:ascii="Arial" w:hAnsi="Arial" w:cs="Arial"/>
          <w:i/>
          <w:iCs/>
          <w:sz w:val="18"/>
          <w:szCs w:val="18"/>
          <w:lang w:eastAsia="ja-JP"/>
        </w:rPr>
        <w:t xml:space="preserve"> интервал </w:t>
      </w:r>
    </w:p>
    <w:p w:rsidR="0026728A" w:rsidRDefault="00D13433" w:rsidP="0026728A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Б</w:t>
      </w:r>
      <w:r w:rsidR="0026728A" w:rsidRPr="00DF21C6">
        <w:rPr>
          <w:rFonts w:ascii="Arial" w:hAnsi="Arial" w:cs="Arial"/>
          <w:sz w:val="18"/>
          <w:szCs w:val="18"/>
          <w:lang w:eastAsia="ja-JP"/>
        </w:rPr>
        <w:t xml:space="preserve">ыл определен на 102 здоровых индивидах. Уровень составил 8,1-128,3 </w:t>
      </w:r>
      <w:proofErr w:type="spellStart"/>
      <w:r w:rsidR="0026728A" w:rsidRPr="00DF21C6">
        <w:rPr>
          <w:rFonts w:ascii="Arial" w:hAnsi="Arial" w:cs="Arial"/>
          <w:sz w:val="18"/>
          <w:szCs w:val="18"/>
          <w:lang w:eastAsia="ja-JP"/>
        </w:rPr>
        <w:t>пг</w:t>
      </w:r>
      <w:proofErr w:type="spellEnd"/>
      <w:r w:rsidR="0026728A" w:rsidRPr="00DF21C6">
        <w:rPr>
          <w:rFonts w:ascii="Arial" w:hAnsi="Arial" w:cs="Arial"/>
          <w:sz w:val="18"/>
          <w:szCs w:val="18"/>
          <w:lang w:eastAsia="ja-JP"/>
        </w:rPr>
        <w:t xml:space="preserve">/мл в 95% доверительном интервале (в диапазоне от 2,5 до 97,5%). </w:t>
      </w:r>
    </w:p>
    <w:p w:rsidR="00D13433" w:rsidRPr="00D13433" w:rsidRDefault="00D13433" w:rsidP="00D13433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 xml:space="preserve">Связь с классификацией </w:t>
      </w:r>
      <w:r>
        <w:rPr>
          <w:rFonts w:ascii="Arial" w:hAnsi="Arial" w:cs="Arial"/>
          <w:i/>
          <w:iCs/>
          <w:sz w:val="18"/>
          <w:szCs w:val="18"/>
          <w:lang w:val="en-US" w:eastAsia="ja-JP"/>
        </w:rPr>
        <w:t>NYHA</w:t>
      </w:r>
    </w:p>
    <w:p w:rsidR="00D13433" w:rsidRDefault="00D13433" w:rsidP="00D13433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13433">
        <w:rPr>
          <w:rFonts w:ascii="Arial" w:hAnsi="Arial" w:cs="Arial"/>
          <w:sz w:val="18"/>
          <w:szCs w:val="18"/>
          <w:lang w:eastAsia="ja-JP"/>
        </w:rPr>
        <w:t xml:space="preserve">Образцы крови были получены от 72 пациентов с диагнозом </w:t>
      </w:r>
      <w:r>
        <w:rPr>
          <w:rFonts w:ascii="Arial" w:hAnsi="Arial" w:cs="Arial"/>
          <w:sz w:val="18"/>
          <w:szCs w:val="18"/>
          <w:lang w:eastAsia="ja-JP"/>
        </w:rPr>
        <w:t xml:space="preserve">хронической </w:t>
      </w:r>
      <w:r w:rsidRPr="00D13433">
        <w:rPr>
          <w:rFonts w:ascii="Arial" w:hAnsi="Arial" w:cs="Arial"/>
          <w:sz w:val="18"/>
          <w:szCs w:val="18"/>
          <w:lang w:eastAsia="ja-JP"/>
        </w:rPr>
        <w:t>сердечной недостаточности (ХСН).</w:t>
      </w:r>
      <w:r>
        <w:rPr>
          <w:rFonts w:ascii="Arial" w:hAnsi="Arial" w:cs="Arial"/>
          <w:sz w:val="18"/>
          <w:szCs w:val="18"/>
          <w:lang w:eastAsia="ja-JP"/>
        </w:rPr>
        <w:t xml:space="preserve"> Результаты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 исследования функциональных классов Нью-Йоркской кардиологической ассоциации (NYHA) приведены ниже. Каждая лаборатория должна установить 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референтный</w:t>
      </w:r>
      <w:proofErr w:type="spellEnd"/>
      <w:r w:rsidRPr="00D13433">
        <w:rPr>
          <w:rFonts w:ascii="Arial" w:hAnsi="Arial" w:cs="Arial"/>
          <w:sz w:val="18"/>
          <w:szCs w:val="18"/>
          <w:lang w:eastAsia="ja-JP"/>
        </w:rPr>
        <w:t xml:space="preserve"> диапазон</w:t>
      </w:r>
      <w:r>
        <w:rPr>
          <w:rFonts w:ascii="Arial" w:hAnsi="Arial" w:cs="Arial"/>
          <w:sz w:val="18"/>
          <w:szCs w:val="18"/>
          <w:lang w:eastAsia="ja-JP"/>
        </w:rPr>
        <w:t xml:space="preserve"> для своей популяции пациентов</w:t>
      </w:r>
      <w:r w:rsidRPr="00D13433">
        <w:rPr>
          <w:rFonts w:ascii="Arial" w:hAnsi="Arial" w:cs="Arial"/>
          <w:sz w:val="18"/>
          <w:szCs w:val="18"/>
          <w:lang w:eastAsia="ja-JP"/>
        </w:rPr>
        <w:t xml:space="preserve">. Кроме того, лаборатории должны быть осведомлены о текущей практике их учреждения для оценки </w:t>
      </w:r>
      <w:r>
        <w:rPr>
          <w:rFonts w:ascii="Arial" w:hAnsi="Arial" w:cs="Arial"/>
          <w:sz w:val="18"/>
          <w:szCs w:val="18"/>
          <w:lang w:eastAsia="ja-JP"/>
        </w:rPr>
        <w:t>ХСН</w:t>
      </w:r>
      <w:r w:rsidRPr="00D13433">
        <w:rPr>
          <w:rFonts w:ascii="Arial" w:hAnsi="Arial" w:cs="Arial"/>
          <w:sz w:val="18"/>
          <w:szCs w:val="18"/>
          <w:lang w:eastAsia="ja-JP"/>
        </w:rPr>
        <w:t>.</w:t>
      </w:r>
    </w:p>
    <w:p w:rsidR="00D13433" w:rsidRPr="00DF21C6" w:rsidRDefault="00F1357D" w:rsidP="0026728A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494405" cy="1623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B4" w:rsidRPr="00DF21C6" w:rsidRDefault="000D7535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Специфические рабочие характеристики теста</w:t>
      </w:r>
    </w:p>
    <w:p w:rsidR="002E31B4" w:rsidRPr="00DF21C6" w:rsidRDefault="008F4EEA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Диапазон результатов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 xml:space="preserve">: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15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-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30 000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п</w:t>
      </w:r>
      <w:r w:rsidRPr="00DF21C6">
        <w:rPr>
          <w:rFonts w:ascii="Arial" w:hAnsi="Arial" w:cs="Arial"/>
          <w:sz w:val="18"/>
          <w:szCs w:val="18"/>
          <w:lang w:eastAsia="ja-JP"/>
        </w:rPr>
        <w:t>г</w:t>
      </w:r>
      <w:proofErr w:type="spellEnd"/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EE749A" w:rsidRPr="00DF21C6" w:rsidRDefault="008F4EEA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Сравнение с другими методами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DD7B80">
        <w:rPr>
          <w:rFonts w:ascii="Arial" w:hAnsi="Arial" w:cs="Arial"/>
          <w:sz w:val="18"/>
          <w:szCs w:val="18"/>
          <w:lang w:eastAsia="ja-JP"/>
        </w:rPr>
        <w:t>проб</w:t>
      </w:r>
      <w:r w:rsidR="00827251" w:rsidRPr="00DF21C6">
        <w:rPr>
          <w:rFonts w:ascii="Arial" w:hAnsi="Arial" w:cs="Arial"/>
          <w:sz w:val="18"/>
          <w:szCs w:val="18"/>
          <w:lang w:eastAsia="ja-JP"/>
        </w:rPr>
        <w:t>ы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плазмы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)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DF21C6" w:rsidRDefault="002E31B4" w:rsidP="00436888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>=</w:t>
      </w:r>
      <w:r w:rsidRPr="00DF21C6">
        <w:rPr>
          <w:rFonts w:ascii="Arial" w:hAnsi="Arial" w:cs="Arial"/>
          <w:sz w:val="18"/>
          <w:szCs w:val="18"/>
          <w:lang w:eastAsia="ja-JP"/>
        </w:rPr>
        <w:t>1</w:t>
      </w:r>
      <w:r w:rsidR="0037599C" w:rsidRPr="00DF21C6">
        <w:rPr>
          <w:rFonts w:ascii="Arial" w:hAnsi="Arial" w:cs="Arial"/>
          <w:sz w:val="18"/>
          <w:szCs w:val="18"/>
          <w:lang w:eastAsia="ja-JP"/>
        </w:rPr>
        <w:t>,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01</w:t>
      </w:r>
      <w:r w:rsidRPr="00DF21C6">
        <w:rPr>
          <w:rFonts w:ascii="Arial" w:hAnsi="Arial" w:cs="Arial"/>
          <w:sz w:val="18"/>
          <w:szCs w:val="18"/>
          <w:lang w:val="en-US" w:eastAsia="ja-JP"/>
        </w:rPr>
        <w:t>x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+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2</w:t>
      </w:r>
      <w:proofErr w:type="gramStart"/>
      <w:r w:rsidR="0037599C" w:rsidRPr="00DF21C6">
        <w:rPr>
          <w:rFonts w:ascii="Arial" w:hAnsi="Arial" w:cs="Arial"/>
          <w:sz w:val="18"/>
          <w:szCs w:val="18"/>
          <w:lang w:eastAsia="ja-JP"/>
        </w:rPr>
        <w:t>,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6</w:t>
      </w:r>
      <w:proofErr w:type="gramEnd"/>
      <w:r w:rsidRPr="00DF21C6">
        <w:rPr>
          <w:rFonts w:ascii="Arial" w:hAnsi="Arial" w:cs="Arial"/>
          <w:sz w:val="18"/>
          <w:szCs w:val="18"/>
          <w:lang w:eastAsia="ja-JP"/>
        </w:rPr>
        <w:t>,</w:t>
      </w:r>
      <w:r w:rsidR="0037599C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>=</w:t>
      </w:r>
      <w:r w:rsidRPr="00DF21C6">
        <w:rPr>
          <w:rFonts w:ascii="Arial" w:hAnsi="Arial" w:cs="Arial"/>
          <w:sz w:val="18"/>
          <w:szCs w:val="18"/>
          <w:lang w:eastAsia="ja-JP"/>
        </w:rPr>
        <w:t>0</w:t>
      </w:r>
      <w:r w:rsidR="0037599C" w:rsidRPr="00DF21C6">
        <w:rPr>
          <w:rFonts w:ascii="Arial" w:hAnsi="Arial" w:cs="Arial"/>
          <w:sz w:val="18"/>
          <w:szCs w:val="18"/>
          <w:lang w:eastAsia="ja-JP"/>
        </w:rPr>
        <w:t>,</w:t>
      </w:r>
      <w:r w:rsidRPr="00DF21C6">
        <w:rPr>
          <w:rFonts w:ascii="Arial" w:hAnsi="Arial" w:cs="Arial"/>
          <w:sz w:val="18"/>
          <w:szCs w:val="18"/>
          <w:lang w:eastAsia="ja-JP"/>
        </w:rPr>
        <w:t>99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>=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795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DF21C6" w:rsidRDefault="00EE749A" w:rsidP="00436888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lastRenderedPageBreak/>
        <w:t>(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 -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>данный метод,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x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-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Roche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Elecsys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>®</w:t>
      </w:r>
      <w:r w:rsidR="00FB5920" w:rsidRPr="00DF21C6">
        <w:rPr>
          <w:rFonts w:ascii="Arial" w:eastAsia="MS-Gothic" w:hAnsi="Arial" w:cs="Arial"/>
          <w:sz w:val="18"/>
          <w:szCs w:val="18"/>
          <w:lang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proBNP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>(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Elecsys</w:t>
      </w:r>
      <w:proofErr w:type="spellEnd"/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8F4EEA" w:rsidRPr="00DF21C6">
        <w:rPr>
          <w:rFonts w:ascii="Arial" w:hAnsi="Arial" w:cs="Arial"/>
          <w:sz w:val="18"/>
          <w:szCs w:val="18"/>
        </w:rPr>
        <w:t xml:space="preserve">- зарегистрированная торговая марка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Roche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Diagnostics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GmbH</w:t>
      </w:r>
      <w:proofErr w:type="spellEnd"/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.), </w:t>
      </w:r>
      <w:r w:rsidR="008F4EEA" w:rsidRPr="00DF21C6">
        <w:rPr>
          <w:rFonts w:ascii="Arial" w:hAnsi="Arial" w:cs="Arial"/>
          <w:sz w:val="18"/>
          <w:szCs w:val="18"/>
          <w:lang w:val="en-US" w:eastAsia="ja-JP"/>
        </w:rPr>
        <w:t>n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 – количество испытаний).</w:t>
      </w:r>
    </w:p>
    <w:p w:rsidR="00EE749A" w:rsidRPr="00DF21C6" w:rsidRDefault="008F4EEA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="0037599C" w:rsidRPr="00DF21C6">
        <w:rPr>
          <w:rFonts w:ascii="Arial" w:hAnsi="Arial" w:cs="Arial"/>
          <w:sz w:val="18"/>
          <w:szCs w:val="18"/>
          <w:lang w:val="en-US" w:eastAsia="ja-JP"/>
        </w:rPr>
        <w:t>PATHFAST</w:t>
      </w:r>
      <w:r w:rsidR="0037599C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</w:rPr>
        <w:t xml:space="preserve">по </w:t>
      </w:r>
      <w:r w:rsidR="00827251" w:rsidRPr="00DF21C6">
        <w:rPr>
          <w:rFonts w:ascii="Arial" w:hAnsi="Arial" w:cs="Arial"/>
          <w:sz w:val="18"/>
          <w:szCs w:val="18"/>
        </w:rPr>
        <w:t xml:space="preserve">цельной </w:t>
      </w:r>
      <w:r w:rsidRPr="00DF21C6">
        <w:rPr>
          <w:rFonts w:ascii="Arial" w:hAnsi="Arial" w:cs="Arial"/>
          <w:sz w:val="18"/>
          <w:szCs w:val="18"/>
        </w:rPr>
        <w:t xml:space="preserve">крови и плазме </w:t>
      </w:r>
    </w:p>
    <w:p w:rsidR="00EE749A" w:rsidRPr="00DF21C6" w:rsidRDefault="002E31B4" w:rsidP="00436888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>=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1,04</w:t>
      </w:r>
      <w:r w:rsidRPr="00DF21C6">
        <w:rPr>
          <w:rFonts w:ascii="Arial" w:hAnsi="Arial" w:cs="Arial"/>
          <w:sz w:val="18"/>
          <w:szCs w:val="18"/>
          <w:lang w:val="en-US" w:eastAsia="ja-JP"/>
        </w:rPr>
        <w:t>x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+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2</w:t>
      </w:r>
      <w:proofErr w:type="gramStart"/>
      <w:r w:rsidR="00FB5920" w:rsidRPr="00DF21C6">
        <w:rPr>
          <w:rFonts w:ascii="Arial" w:hAnsi="Arial" w:cs="Arial"/>
          <w:sz w:val="18"/>
          <w:szCs w:val="18"/>
          <w:lang w:eastAsia="ja-JP"/>
        </w:rPr>
        <w:t>,9</w:t>
      </w:r>
      <w:proofErr w:type="gramEnd"/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>=</w:t>
      </w:r>
      <w:r w:rsidRPr="00DF21C6">
        <w:rPr>
          <w:rFonts w:ascii="Arial" w:hAnsi="Arial" w:cs="Arial"/>
          <w:sz w:val="18"/>
          <w:szCs w:val="18"/>
          <w:lang w:eastAsia="ja-JP"/>
        </w:rPr>
        <w:t>0</w:t>
      </w:r>
      <w:r w:rsidR="0037599C" w:rsidRPr="00DF21C6">
        <w:rPr>
          <w:rFonts w:ascii="Arial" w:hAnsi="Arial" w:cs="Arial"/>
          <w:sz w:val="18"/>
          <w:szCs w:val="18"/>
          <w:lang w:eastAsia="ja-JP"/>
        </w:rPr>
        <w:t>,</w:t>
      </w:r>
      <w:r w:rsidRPr="00DF21C6">
        <w:rPr>
          <w:rFonts w:ascii="Arial" w:hAnsi="Arial" w:cs="Arial"/>
          <w:sz w:val="18"/>
          <w:szCs w:val="18"/>
          <w:lang w:eastAsia="ja-JP"/>
        </w:rPr>
        <w:t>99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1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>=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48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DF21C6" w:rsidRDefault="00EE749A" w:rsidP="00436888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(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 –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гепаринизированная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цельная кровь, 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x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 xml:space="preserve"> -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eastAsia="ja-JP"/>
        </w:rPr>
        <w:t>гепаринизированная</w:t>
      </w:r>
      <w:proofErr w:type="spellEnd"/>
      <w:r w:rsidR="00FB5920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DF21C6">
        <w:rPr>
          <w:rFonts w:ascii="Arial" w:hAnsi="Arial" w:cs="Arial"/>
          <w:sz w:val="18"/>
          <w:szCs w:val="18"/>
          <w:lang w:eastAsia="ja-JP"/>
        </w:rPr>
        <w:t>плазма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) </w:t>
      </w:r>
    </w:p>
    <w:p w:rsidR="00EE749A" w:rsidRPr="00DF21C6" w:rsidRDefault="008F4EEA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Стандартизация</w:t>
      </w:r>
    </w:p>
    <w:p w:rsidR="008F4EEA" w:rsidRPr="00DF21C6" w:rsidRDefault="008F4EEA" w:rsidP="00436888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Калибраторы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eastAsia="ja-JP"/>
        </w:rPr>
        <w:t>для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="00FB5920" w:rsidRPr="00DF21C6">
        <w:rPr>
          <w:rFonts w:ascii="Arial" w:hAnsi="Arial" w:cs="Arial"/>
          <w:sz w:val="18"/>
          <w:szCs w:val="18"/>
          <w:lang w:val="en-US" w:eastAsia="ja-JP"/>
        </w:rPr>
        <w:t>NTproBNP</w:t>
      </w:r>
      <w:proofErr w:type="spellEnd"/>
      <w:r w:rsidR="00FB5920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состоят</w:t>
      </w:r>
      <w:r w:rsidR="00FB5920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из</w:t>
      </w:r>
      <w:r w:rsidR="00FB5920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gramStart"/>
      <w:r w:rsidR="00FB5920" w:rsidRPr="00DF21C6">
        <w:rPr>
          <w:rFonts w:ascii="Arial" w:hAnsi="Arial" w:cs="Arial"/>
          <w:sz w:val="18"/>
          <w:szCs w:val="18"/>
          <w:lang w:eastAsia="ja-JP"/>
        </w:rPr>
        <w:t>синтетического</w:t>
      </w:r>
      <w:proofErr w:type="gramEnd"/>
      <w:r w:rsidR="00FB5920" w:rsidRPr="00DF21C6">
        <w:rPr>
          <w:rFonts w:ascii="Arial" w:hAnsi="Arial" w:cs="Arial"/>
          <w:sz w:val="18"/>
          <w:szCs w:val="18"/>
          <w:lang w:val="en-US" w:eastAsia="ja-JP"/>
        </w:rPr>
        <w:t xml:space="preserve"> NT-pro BNP (1-76), </w:t>
      </w:r>
      <w:r w:rsidR="00FB5920" w:rsidRPr="00DF21C6">
        <w:rPr>
          <w:rFonts w:ascii="Arial" w:hAnsi="Arial" w:cs="Arial"/>
          <w:sz w:val="18"/>
          <w:szCs w:val="18"/>
          <w:lang w:eastAsia="ja-JP"/>
        </w:rPr>
        <w:t>поставляемого</w:t>
      </w:r>
      <w:r w:rsidR="00FB5920" w:rsidRPr="00DF21C6">
        <w:rPr>
          <w:rFonts w:ascii="Arial" w:hAnsi="Arial" w:cs="Arial"/>
          <w:sz w:val="18"/>
          <w:szCs w:val="18"/>
          <w:lang w:val="en-US" w:eastAsia="ja-JP"/>
        </w:rPr>
        <w:t xml:space="preserve"> Roche Diagnostics GmbH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. </w:t>
      </w:r>
    </w:p>
    <w:p w:rsidR="00EE749A" w:rsidRPr="00DF21C6" w:rsidRDefault="000E77D0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Точность измерений</w:t>
      </w:r>
    </w:p>
    <w:p w:rsidR="002E31B4" w:rsidRPr="00DF21C6" w:rsidRDefault="000E77D0" w:rsidP="00436888">
      <w:pPr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Воспроизводимость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определялась с помощью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eastAsia="ja-JP"/>
        </w:rPr>
        <w:t>настоящего метода на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3 </w:t>
      </w:r>
      <w:r w:rsidRPr="00DF21C6">
        <w:rPr>
          <w:rFonts w:ascii="Arial" w:hAnsi="Arial" w:cs="Arial"/>
          <w:sz w:val="18"/>
          <w:szCs w:val="18"/>
          <w:lang w:eastAsia="ja-JP"/>
        </w:rPr>
        <w:t>контрольных материалах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eastAsia="ja-JP"/>
        </w:rPr>
        <w:t>по следующему протоколу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D56403" w:rsidRPr="00DF21C6">
        <w:rPr>
          <w:rFonts w:ascii="Arial" w:hAnsi="Arial" w:cs="Arial"/>
          <w:sz w:val="18"/>
          <w:szCs w:val="18"/>
        </w:rPr>
        <w:t xml:space="preserve">каждый из </w:t>
      </w:r>
      <w:r w:rsidR="00D56403" w:rsidRPr="00DF21C6">
        <w:rPr>
          <w:rFonts w:ascii="Arial" w:hAnsi="Arial" w:cs="Arial"/>
          <w:sz w:val="18"/>
          <w:szCs w:val="18"/>
          <w:lang w:eastAsia="ja-JP"/>
        </w:rPr>
        <w:t xml:space="preserve">трех </w:t>
      </w:r>
      <w:r w:rsidR="00DD7B80">
        <w:rPr>
          <w:rFonts w:ascii="Arial" w:hAnsi="Arial" w:cs="Arial"/>
          <w:sz w:val="18"/>
          <w:szCs w:val="18"/>
          <w:lang w:eastAsia="ja-JP"/>
        </w:rPr>
        <w:t>проб</w:t>
      </w:r>
      <w:r w:rsidR="00D56403" w:rsidRPr="00DF21C6">
        <w:rPr>
          <w:rFonts w:ascii="Arial" w:hAnsi="Arial" w:cs="Arial"/>
          <w:sz w:val="18"/>
          <w:szCs w:val="18"/>
          <w:lang w:eastAsia="ja-JP"/>
        </w:rPr>
        <w:t xml:space="preserve"> плазмы исследовался в дублях </w:t>
      </w:r>
      <w:r w:rsidR="00D56403" w:rsidRPr="00DF21C6">
        <w:rPr>
          <w:rFonts w:ascii="Arial" w:hAnsi="Arial" w:cs="Arial"/>
          <w:sz w:val="18"/>
          <w:szCs w:val="18"/>
        </w:rPr>
        <w:t xml:space="preserve">в течение 20 случайных дней.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Внутритестовые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и </w:t>
      </w:r>
      <w:r w:rsidR="00D56403" w:rsidRPr="00DF21C6">
        <w:rPr>
          <w:rFonts w:ascii="Arial" w:hAnsi="Arial" w:cs="Arial"/>
          <w:sz w:val="18"/>
          <w:szCs w:val="18"/>
        </w:rPr>
        <w:t xml:space="preserve">общие </w:t>
      </w:r>
      <w:r w:rsidRPr="00DF21C6">
        <w:rPr>
          <w:rFonts w:ascii="Arial" w:hAnsi="Arial" w:cs="Arial"/>
          <w:sz w:val="18"/>
          <w:szCs w:val="18"/>
          <w:lang w:eastAsia="ja-JP"/>
        </w:rPr>
        <w:t>стандартные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eastAsia="ja-JP"/>
        </w:rPr>
        <w:t>отклонения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eastAsia="ja-JP"/>
        </w:rPr>
        <w:t>рассчитывались по протоколу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F7751" w:rsidRPr="00DF21C6">
        <w:rPr>
          <w:rFonts w:ascii="Arial" w:hAnsi="Arial" w:cs="Arial"/>
          <w:sz w:val="18"/>
          <w:szCs w:val="18"/>
          <w:lang w:val="en-US" w:eastAsia="ja-JP"/>
        </w:rPr>
        <w:t>CLSI</w:t>
      </w:r>
      <w:r w:rsidR="001F7751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F7751" w:rsidRPr="00DF21C6">
        <w:rPr>
          <w:rFonts w:ascii="Arial" w:hAnsi="Arial" w:cs="Arial"/>
          <w:sz w:val="18"/>
          <w:szCs w:val="18"/>
          <w:lang w:val="en-US" w:eastAsia="ja-JP"/>
        </w:rPr>
        <w:t>EP</w:t>
      </w:r>
      <w:r w:rsidR="001F7751" w:rsidRPr="00DF21C6">
        <w:rPr>
          <w:rFonts w:ascii="Arial" w:hAnsi="Arial" w:cs="Arial"/>
          <w:sz w:val="18"/>
          <w:szCs w:val="18"/>
          <w:lang w:eastAsia="ja-JP"/>
        </w:rPr>
        <w:t>-5</w:t>
      </w:r>
      <w:r w:rsidR="001F7751" w:rsidRPr="00DF21C6">
        <w:rPr>
          <w:rFonts w:ascii="Arial" w:hAnsi="Arial" w:cs="Arial"/>
          <w:sz w:val="18"/>
          <w:szCs w:val="18"/>
          <w:lang w:val="en-US" w:eastAsia="ja-JP"/>
        </w:rPr>
        <w:t>A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eastAsia="ja-JP"/>
        </w:rPr>
        <w:t>Были получены следующие результаты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620"/>
        <w:gridCol w:w="1260"/>
        <w:gridCol w:w="1620"/>
        <w:gridCol w:w="1080"/>
      </w:tblGrid>
      <w:tr w:rsidR="00A24138" w:rsidRPr="00DF21C6" w:rsidTr="00FD4F4D">
        <w:tc>
          <w:tcPr>
            <w:tcW w:w="3060" w:type="dxa"/>
            <w:vMerge w:val="restart"/>
          </w:tcPr>
          <w:p w:rsidR="00A24138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080" w:type="dxa"/>
            <w:vMerge w:val="restart"/>
          </w:tcPr>
          <w:p w:rsidR="00A24138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Среднее (</w:t>
            </w:r>
            <w:proofErr w:type="spellStart"/>
            <w:r w:rsidRPr="00DF21C6">
              <w:rPr>
                <w:rFonts w:ascii="Arial" w:hAnsi="Arial" w:cs="Arial"/>
                <w:sz w:val="18"/>
                <w:szCs w:val="18"/>
              </w:rPr>
              <w:t>пг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</w:rPr>
              <w:t>/мл)</w:t>
            </w:r>
          </w:p>
        </w:tc>
        <w:tc>
          <w:tcPr>
            <w:tcW w:w="2880" w:type="dxa"/>
            <w:gridSpan w:val="2"/>
          </w:tcPr>
          <w:p w:rsidR="00A24138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F21C6">
              <w:rPr>
                <w:rFonts w:ascii="Arial" w:hAnsi="Arial" w:cs="Arial"/>
                <w:sz w:val="18"/>
                <w:szCs w:val="18"/>
              </w:rPr>
              <w:t>Внутритестовая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</w:rPr>
              <w:t xml:space="preserve"> точность</w:t>
            </w:r>
          </w:p>
        </w:tc>
        <w:tc>
          <w:tcPr>
            <w:tcW w:w="2700" w:type="dxa"/>
            <w:gridSpan w:val="2"/>
          </w:tcPr>
          <w:p w:rsidR="00A24138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DF21C6">
              <w:rPr>
                <w:rFonts w:ascii="Arial" w:hAnsi="Arial" w:cs="Arial"/>
                <w:sz w:val="18"/>
                <w:szCs w:val="18"/>
              </w:rPr>
              <w:t>Межтестовая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</w:rPr>
              <w:t xml:space="preserve"> точность</w:t>
            </w:r>
          </w:p>
        </w:tc>
      </w:tr>
      <w:tr w:rsidR="00871261" w:rsidRPr="00DF21C6" w:rsidTr="00FD4F4D">
        <w:tc>
          <w:tcPr>
            <w:tcW w:w="3060" w:type="dxa"/>
            <w:vMerge/>
          </w:tcPr>
          <w:p w:rsidR="00871261" w:rsidRPr="00DF21C6" w:rsidRDefault="00871261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vMerge/>
          </w:tcPr>
          <w:p w:rsidR="00871261" w:rsidRPr="00DF21C6" w:rsidRDefault="00871261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871261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/>
              </w:rPr>
              <w:t xml:space="preserve">С.О. </w:t>
            </w:r>
            <w:r w:rsidR="00871261" w:rsidRPr="00DF21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F7751" w:rsidRPr="00DF21C6">
              <w:rPr>
                <w:rFonts w:ascii="Arial" w:hAnsi="Arial" w:cs="Arial"/>
                <w:sz w:val="18"/>
                <w:szCs w:val="18"/>
              </w:rPr>
              <w:t>п</w:t>
            </w:r>
            <w:r w:rsidR="00871261" w:rsidRPr="00DF21C6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r w:rsidR="00871261" w:rsidRPr="00DF21C6">
              <w:rPr>
                <w:rFonts w:ascii="Arial" w:hAnsi="Arial" w:cs="Arial"/>
                <w:sz w:val="18"/>
                <w:szCs w:val="18"/>
              </w:rPr>
              <w:t>/мл)</w:t>
            </w:r>
          </w:p>
        </w:tc>
        <w:tc>
          <w:tcPr>
            <w:tcW w:w="1260" w:type="dxa"/>
            <w:shd w:val="clear" w:color="auto" w:fill="auto"/>
          </w:tcPr>
          <w:p w:rsidR="00871261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/>
              </w:rPr>
              <w:t xml:space="preserve">К.В. </w:t>
            </w:r>
            <w:r w:rsidR="00871261" w:rsidRPr="00DF21C6">
              <w:rPr>
                <w:rFonts w:ascii="Arial" w:hAnsi="Arial" w:cs="Arial"/>
                <w:sz w:val="18"/>
                <w:szCs w:val="18"/>
                <w:lang w:val="en-US"/>
              </w:rPr>
              <w:t>(%)</w:t>
            </w:r>
          </w:p>
        </w:tc>
        <w:tc>
          <w:tcPr>
            <w:tcW w:w="1620" w:type="dxa"/>
            <w:shd w:val="clear" w:color="auto" w:fill="auto"/>
          </w:tcPr>
          <w:p w:rsidR="00871261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/>
              </w:rPr>
              <w:t xml:space="preserve">С.О. </w:t>
            </w:r>
            <w:r w:rsidR="00871261" w:rsidRPr="00DF21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F7751" w:rsidRPr="00DF21C6">
              <w:rPr>
                <w:rFonts w:ascii="Arial" w:hAnsi="Arial" w:cs="Arial"/>
                <w:sz w:val="18"/>
                <w:szCs w:val="18"/>
              </w:rPr>
              <w:t>п</w:t>
            </w:r>
            <w:r w:rsidR="00871261" w:rsidRPr="00DF21C6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r w:rsidR="00871261" w:rsidRPr="00DF21C6">
              <w:rPr>
                <w:rFonts w:ascii="Arial" w:hAnsi="Arial" w:cs="Arial"/>
                <w:sz w:val="18"/>
                <w:szCs w:val="18"/>
              </w:rPr>
              <w:t>/мл)</w:t>
            </w:r>
          </w:p>
        </w:tc>
        <w:tc>
          <w:tcPr>
            <w:tcW w:w="1080" w:type="dxa"/>
            <w:shd w:val="clear" w:color="auto" w:fill="auto"/>
          </w:tcPr>
          <w:p w:rsidR="00871261" w:rsidRPr="00DF21C6" w:rsidRDefault="00A24138" w:rsidP="00FD4F4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val="en-US"/>
              </w:rPr>
              <w:t xml:space="preserve">К.В. </w:t>
            </w:r>
            <w:r w:rsidR="00871261" w:rsidRPr="00DF21C6">
              <w:rPr>
                <w:rFonts w:ascii="Arial" w:hAnsi="Arial" w:cs="Arial"/>
                <w:sz w:val="18"/>
                <w:szCs w:val="18"/>
                <w:lang w:val="en-US"/>
              </w:rPr>
              <w:t>(%)</w:t>
            </w:r>
          </w:p>
        </w:tc>
      </w:tr>
      <w:tr w:rsidR="00436888" w:rsidRPr="00DF21C6" w:rsidTr="00FD4F4D">
        <w:tc>
          <w:tcPr>
            <w:tcW w:w="3060" w:type="dxa"/>
          </w:tcPr>
          <w:p w:rsidR="00436888" w:rsidRPr="00DF21C6" w:rsidRDefault="00436888" w:rsidP="0043688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080" w:type="dxa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62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26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62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36888" w:rsidRPr="00DF21C6" w:rsidTr="00FD4F4D">
        <w:tc>
          <w:tcPr>
            <w:tcW w:w="3060" w:type="dxa"/>
          </w:tcPr>
          <w:p w:rsidR="00436888" w:rsidRPr="00DF21C6" w:rsidRDefault="00436888" w:rsidP="0043688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080" w:type="dxa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2 388</w:t>
            </w:r>
          </w:p>
        </w:tc>
        <w:tc>
          <w:tcPr>
            <w:tcW w:w="162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26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162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8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436888" w:rsidRPr="00DF21C6" w:rsidTr="00FD4F4D">
        <w:tc>
          <w:tcPr>
            <w:tcW w:w="3060" w:type="dxa"/>
          </w:tcPr>
          <w:p w:rsidR="00436888" w:rsidRPr="00DF21C6" w:rsidRDefault="00436888" w:rsidP="0043688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080" w:type="dxa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12 058</w:t>
            </w:r>
          </w:p>
        </w:tc>
        <w:tc>
          <w:tcPr>
            <w:tcW w:w="162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26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62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080" w:type="dxa"/>
            <w:shd w:val="clear" w:color="auto" w:fill="auto"/>
          </w:tcPr>
          <w:p w:rsidR="00436888" w:rsidRPr="00DF21C6" w:rsidRDefault="00436888" w:rsidP="00FD4F4D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1C6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</w:tbl>
    <w:p w:rsidR="00A24138" w:rsidRPr="00DF21C6" w:rsidRDefault="00A24138" w:rsidP="00A24138">
      <w:pPr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 xml:space="preserve">С.О. 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– стандартное отклонение, </w:t>
      </w:r>
      <w:r w:rsidRPr="00DF21C6">
        <w:rPr>
          <w:rFonts w:ascii="Arial" w:hAnsi="Arial" w:cs="Arial"/>
          <w:sz w:val="18"/>
          <w:szCs w:val="18"/>
        </w:rPr>
        <w:t xml:space="preserve">К.В. </w:t>
      </w:r>
      <w:r w:rsidRPr="00DF21C6">
        <w:rPr>
          <w:rFonts w:ascii="Arial" w:hAnsi="Arial" w:cs="Arial"/>
          <w:sz w:val="18"/>
          <w:szCs w:val="18"/>
          <w:lang w:eastAsia="ja-JP"/>
        </w:rPr>
        <w:t>– коэффициент вариации.</w:t>
      </w:r>
    </w:p>
    <w:p w:rsidR="00EE749A" w:rsidRPr="00DF21C6" w:rsidRDefault="00E21736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Предел </w:t>
      </w:r>
      <w:r w:rsidR="00D56403" w:rsidRPr="00DF21C6">
        <w:rPr>
          <w:rFonts w:ascii="Arial" w:hAnsi="Arial" w:cs="Arial"/>
          <w:sz w:val="18"/>
          <w:szCs w:val="18"/>
        </w:rPr>
        <w:t>чувствительности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 xml:space="preserve">: </w:t>
      </w:r>
      <w:r w:rsidR="00EB2BC2" w:rsidRPr="00DF21C6">
        <w:rPr>
          <w:rFonts w:ascii="Arial" w:hAnsi="Arial" w:cs="Arial"/>
          <w:sz w:val="18"/>
          <w:szCs w:val="18"/>
          <w:lang w:eastAsia="ja-JP"/>
        </w:rPr>
        <w:t>15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="00EB2BC2" w:rsidRPr="00DF21C6">
        <w:rPr>
          <w:rFonts w:ascii="Arial" w:hAnsi="Arial" w:cs="Arial"/>
          <w:sz w:val="18"/>
          <w:szCs w:val="18"/>
          <w:lang w:eastAsia="ja-JP"/>
        </w:rPr>
        <w:t>п</w:t>
      </w:r>
      <w:r w:rsidRPr="00DF21C6">
        <w:rPr>
          <w:rFonts w:ascii="Arial" w:hAnsi="Arial" w:cs="Arial"/>
          <w:sz w:val="18"/>
          <w:szCs w:val="18"/>
          <w:lang w:eastAsia="ja-JP"/>
        </w:rPr>
        <w:t>г</w:t>
      </w:r>
      <w:proofErr w:type="spellEnd"/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DF21C6">
        <w:rPr>
          <w:rFonts w:ascii="Arial" w:hAnsi="Arial" w:cs="Arial"/>
          <w:sz w:val="18"/>
          <w:szCs w:val="18"/>
          <w:lang w:val="en-US" w:eastAsia="ja-JP"/>
        </w:rPr>
        <w:t>.</w:t>
      </w:r>
      <w:r w:rsidR="00EE749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</w:p>
    <w:p w:rsidR="00AF1A5E" w:rsidRPr="00DF21C6" w:rsidRDefault="00DE3EA3" w:rsidP="00436888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F21C6">
        <w:rPr>
          <w:rFonts w:ascii="Arial" w:hAnsi="Arial" w:cs="Arial"/>
          <w:sz w:val="18"/>
          <w:szCs w:val="18"/>
        </w:rPr>
        <w:t xml:space="preserve">Установлен </w:t>
      </w:r>
      <w:r w:rsidR="00AF1A5E" w:rsidRPr="00DF21C6">
        <w:rPr>
          <w:rFonts w:ascii="Arial" w:hAnsi="Arial" w:cs="Arial"/>
          <w:sz w:val="18"/>
          <w:szCs w:val="18"/>
        </w:rPr>
        <w:t xml:space="preserve">как концентрация </w:t>
      </w:r>
      <w:r w:rsidR="00A747A7" w:rsidRPr="00DF21C6">
        <w:rPr>
          <w:rFonts w:ascii="Arial" w:hAnsi="Arial" w:cs="Arial"/>
          <w:sz w:val="18"/>
          <w:szCs w:val="18"/>
        </w:rPr>
        <w:t xml:space="preserve">нулевого </w:t>
      </w:r>
      <w:r w:rsidR="00AF1A5E" w:rsidRPr="00DF21C6">
        <w:rPr>
          <w:rFonts w:ascii="Arial" w:hAnsi="Arial" w:cs="Arial"/>
          <w:sz w:val="18"/>
          <w:szCs w:val="18"/>
        </w:rPr>
        <w:t xml:space="preserve">калибратора </w:t>
      </w:r>
      <w:r w:rsidR="00A747A7" w:rsidRPr="00DF21C6">
        <w:rPr>
          <w:rFonts w:ascii="Arial" w:hAnsi="Arial" w:cs="Arial"/>
          <w:sz w:val="18"/>
          <w:szCs w:val="18"/>
        </w:rPr>
        <w:t>плюс</w:t>
      </w:r>
      <w:r w:rsidR="00AF1A5E" w:rsidRPr="00DF21C6">
        <w:rPr>
          <w:rFonts w:ascii="Arial" w:hAnsi="Arial" w:cs="Arial"/>
          <w:sz w:val="18"/>
          <w:szCs w:val="18"/>
        </w:rPr>
        <w:t xml:space="preserve"> 2</w:t>
      </w:r>
      <w:r w:rsidRPr="00DF21C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21C6">
        <w:rPr>
          <w:rFonts w:ascii="Arial" w:hAnsi="Arial" w:cs="Arial"/>
          <w:sz w:val="18"/>
          <w:szCs w:val="18"/>
        </w:rPr>
        <w:t>стандартных</w:t>
      </w:r>
      <w:proofErr w:type="gramEnd"/>
      <w:r w:rsidRPr="00DF21C6">
        <w:rPr>
          <w:rFonts w:ascii="Arial" w:hAnsi="Arial" w:cs="Arial"/>
          <w:sz w:val="18"/>
          <w:szCs w:val="18"/>
        </w:rPr>
        <w:t xml:space="preserve"> отклонения</w:t>
      </w:r>
      <w:r w:rsidR="00AF1A5E" w:rsidRPr="00DF21C6">
        <w:rPr>
          <w:rFonts w:ascii="Arial" w:hAnsi="Arial" w:cs="Arial"/>
          <w:sz w:val="18"/>
          <w:szCs w:val="18"/>
        </w:rPr>
        <w:t xml:space="preserve"> выше </w:t>
      </w:r>
      <w:r w:rsidR="003812D2" w:rsidRPr="00DF21C6">
        <w:rPr>
          <w:rFonts w:ascii="Arial" w:hAnsi="Arial" w:cs="Arial"/>
          <w:sz w:val="18"/>
          <w:szCs w:val="18"/>
        </w:rPr>
        <w:t>среднего значения</w:t>
      </w:r>
      <w:r w:rsidR="00AF1A5E" w:rsidRPr="00DF21C6">
        <w:rPr>
          <w:rFonts w:ascii="Arial" w:hAnsi="Arial" w:cs="Arial"/>
          <w:sz w:val="18"/>
          <w:szCs w:val="18"/>
        </w:rPr>
        <w:t xml:space="preserve"> </w:t>
      </w:r>
      <w:r w:rsidR="00A747A7" w:rsidRPr="00DF21C6">
        <w:rPr>
          <w:rFonts w:ascii="Arial" w:hAnsi="Arial" w:cs="Arial"/>
          <w:sz w:val="18"/>
          <w:szCs w:val="18"/>
        </w:rPr>
        <w:t>нулевого калибратора.</w:t>
      </w:r>
    </w:p>
    <w:p w:rsidR="00A747A7" w:rsidRPr="00DF21C6" w:rsidRDefault="00A747A7" w:rsidP="00A2413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Аналитическая специфичность.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</w:p>
    <w:p w:rsidR="00A747A7" w:rsidRPr="00DF21C6" w:rsidRDefault="00A747A7" w:rsidP="00A24138">
      <w:pPr>
        <w:tabs>
          <w:tab w:val="num" w:pos="360"/>
        </w:tabs>
        <w:jc w:val="both"/>
        <w:rPr>
          <w:rFonts w:ascii="Arial" w:hAnsi="Arial" w:cs="Arial"/>
          <w:sz w:val="18"/>
          <w:szCs w:val="18"/>
        </w:rPr>
      </w:pPr>
      <w:r w:rsidRPr="00DF21C6">
        <w:rPr>
          <w:rFonts w:ascii="Arial" w:hAnsi="Arial" w:cs="Arial"/>
          <w:sz w:val="18"/>
          <w:szCs w:val="18"/>
        </w:rPr>
        <w:t>Следующие вещества не оказывают существенного перекрестного влияния (менее 1%) на результат анализа при указанных концентрациях.</w:t>
      </w:r>
    </w:p>
    <w:p w:rsidR="00A747A7" w:rsidRPr="00DF21C6" w:rsidRDefault="00A747A7" w:rsidP="00D13433">
      <w:pPr>
        <w:tabs>
          <w:tab w:val="left" w:pos="2880"/>
          <w:tab w:val="left" w:pos="3060"/>
        </w:tabs>
        <w:autoSpaceDE w:val="0"/>
        <w:autoSpaceDN w:val="0"/>
        <w:adjustRightInd w:val="0"/>
        <w:spacing w:before="120"/>
        <w:ind w:left="284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ANP 28 (3,1 мкг/мл) </w:t>
      </w:r>
      <w:r w:rsidRPr="00DF21C6">
        <w:rPr>
          <w:rFonts w:ascii="Arial" w:hAnsi="Arial" w:cs="Arial"/>
          <w:sz w:val="18"/>
          <w:szCs w:val="18"/>
          <w:lang w:eastAsia="ja-JP"/>
        </w:rPr>
        <w:tab/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NT-proANP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1-30 (3,5 мкг/мл)</w:t>
      </w:r>
    </w:p>
    <w:p w:rsidR="00A747A7" w:rsidRPr="00DF21C6" w:rsidRDefault="00A747A7" w:rsidP="00D13433">
      <w:pPr>
        <w:tabs>
          <w:tab w:val="left" w:pos="2880"/>
          <w:tab w:val="left" w:pos="30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BNP 32 (3,5 мкг/мл) </w:t>
      </w:r>
      <w:r w:rsidRPr="00DF21C6">
        <w:rPr>
          <w:rFonts w:ascii="Arial" w:hAnsi="Arial" w:cs="Arial"/>
          <w:sz w:val="18"/>
          <w:szCs w:val="18"/>
          <w:lang w:eastAsia="ja-JP"/>
        </w:rPr>
        <w:tab/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NT-proANP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31-67 (1,0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нг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>/мл)</w:t>
      </w:r>
    </w:p>
    <w:p w:rsidR="00A747A7" w:rsidRPr="00DF21C6" w:rsidRDefault="00A747A7" w:rsidP="00D13433">
      <w:pPr>
        <w:tabs>
          <w:tab w:val="left" w:pos="2880"/>
          <w:tab w:val="left" w:pos="30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 xml:space="preserve">CNP 22 (2,2 мкг/мл) </w:t>
      </w:r>
      <w:r w:rsidRPr="00DF21C6">
        <w:rPr>
          <w:rFonts w:ascii="Arial" w:hAnsi="Arial" w:cs="Arial"/>
          <w:sz w:val="18"/>
          <w:szCs w:val="18"/>
          <w:lang w:eastAsia="ja-JP"/>
        </w:rPr>
        <w:tab/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NT-proANP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79-98 (1,0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нг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>/мл)</w:t>
      </w:r>
    </w:p>
    <w:p w:rsidR="00A747A7" w:rsidRPr="00DF21C6" w:rsidRDefault="00A747A7" w:rsidP="00D13433">
      <w:pPr>
        <w:tabs>
          <w:tab w:val="num" w:pos="180"/>
          <w:tab w:val="left" w:pos="2880"/>
          <w:tab w:val="left" w:pos="3060"/>
        </w:tabs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Эндотелин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(20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пг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>/мл)</w:t>
      </w:r>
    </w:p>
    <w:p w:rsidR="002E31B4" w:rsidRPr="00DF21C6" w:rsidRDefault="00DE3EA3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 xml:space="preserve">Возможные </w:t>
      </w:r>
      <w:r w:rsidR="00D56403" w:rsidRPr="00DF21C6">
        <w:rPr>
          <w:rFonts w:ascii="Arial" w:hAnsi="Arial" w:cs="Arial"/>
          <w:i/>
          <w:iCs/>
          <w:sz w:val="18"/>
          <w:szCs w:val="18"/>
          <w:lang w:eastAsia="ja-JP"/>
        </w:rPr>
        <w:t>взаимодействия</w:t>
      </w:r>
    </w:p>
    <w:p w:rsidR="002E31B4" w:rsidRPr="00DF21C6" w:rsidRDefault="00DE3EA3" w:rsidP="00A2413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Как было обнаружено, следующие вещества в нижеуказанных концентрациях оказывали влияние менее 10% на результаты тестирования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DE3EA3" w:rsidP="00A24138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>Свободный билирубин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ab/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DF21C6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DF21C6" w:rsidRDefault="00DE3EA3" w:rsidP="00A24138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</w:rPr>
        <w:t>Связанный билирубин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ab/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DF21C6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DF21C6" w:rsidRDefault="00B25436" w:rsidP="00A24138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Триглицериды</w:t>
      </w:r>
      <w:proofErr w:type="spellEnd"/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, </w:t>
      </w: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липемия</w:t>
      </w:r>
      <w:proofErr w:type="spellEnd"/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D7B80">
        <w:rPr>
          <w:rFonts w:ascii="Arial" w:hAnsi="Arial" w:cs="Arial"/>
          <w:sz w:val="18"/>
          <w:szCs w:val="18"/>
          <w:lang w:eastAsia="ja-JP"/>
        </w:rPr>
        <w:t>проб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ab/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1000 </w:t>
      </w:r>
      <w:r w:rsidRPr="00DF21C6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DF21C6" w:rsidRDefault="00B25436" w:rsidP="00A24138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Гемоглобин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DF21C6">
        <w:rPr>
          <w:rFonts w:ascii="Arial" w:hAnsi="Arial" w:cs="Arial"/>
          <w:sz w:val="18"/>
          <w:szCs w:val="18"/>
          <w:lang w:eastAsia="ja-JP"/>
        </w:rPr>
        <w:t>при гемолизе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)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ab/>
      </w:r>
      <w:r w:rsidR="002E31B4" w:rsidRPr="00DF21C6">
        <w:rPr>
          <w:rFonts w:ascii="Arial" w:hAnsi="Arial" w:cs="Arial"/>
          <w:sz w:val="18"/>
          <w:szCs w:val="18"/>
          <w:lang w:eastAsia="ja-JP"/>
        </w:rPr>
        <w:t>1</w:t>
      </w:r>
      <w:r w:rsidR="00A747A7" w:rsidRPr="00DF21C6">
        <w:rPr>
          <w:rFonts w:ascii="Arial" w:hAnsi="Arial" w:cs="Arial"/>
          <w:sz w:val="18"/>
          <w:szCs w:val="18"/>
          <w:lang w:eastAsia="ja-JP"/>
        </w:rPr>
        <w:t>4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00 </w:t>
      </w:r>
      <w:r w:rsidRPr="00DF21C6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DF21C6" w:rsidRDefault="00B25436" w:rsidP="00A24138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proofErr w:type="spellStart"/>
      <w:r w:rsidRPr="00DF21C6">
        <w:rPr>
          <w:rFonts w:ascii="Arial" w:hAnsi="Arial" w:cs="Arial"/>
          <w:sz w:val="18"/>
          <w:szCs w:val="18"/>
          <w:lang w:eastAsia="ja-JP"/>
        </w:rPr>
        <w:t>Ревматоидный</w:t>
      </w:r>
      <w:proofErr w:type="spellEnd"/>
      <w:r w:rsidRPr="00DF21C6">
        <w:rPr>
          <w:rFonts w:ascii="Arial" w:hAnsi="Arial" w:cs="Arial"/>
          <w:sz w:val="18"/>
          <w:szCs w:val="18"/>
          <w:lang w:eastAsia="ja-JP"/>
        </w:rPr>
        <w:t xml:space="preserve"> фактор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E749A" w:rsidRPr="00DF21C6">
        <w:rPr>
          <w:rFonts w:ascii="Arial" w:hAnsi="Arial" w:cs="Arial"/>
          <w:sz w:val="18"/>
          <w:szCs w:val="18"/>
          <w:lang w:eastAsia="ja-JP"/>
        </w:rPr>
        <w:tab/>
      </w:r>
      <w:r w:rsidR="00A747A7" w:rsidRPr="00DF21C6">
        <w:rPr>
          <w:rFonts w:ascii="Arial" w:hAnsi="Arial" w:cs="Arial"/>
          <w:sz w:val="18"/>
          <w:szCs w:val="18"/>
          <w:lang w:eastAsia="ja-JP"/>
        </w:rPr>
        <w:t>1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500 </w:t>
      </w:r>
      <w:r w:rsidRPr="00DF21C6">
        <w:rPr>
          <w:rFonts w:ascii="Arial" w:hAnsi="Arial" w:cs="Arial"/>
          <w:sz w:val="18"/>
          <w:szCs w:val="18"/>
          <w:lang w:eastAsia="ja-JP"/>
        </w:rPr>
        <w:t>МЕ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/</w:t>
      </w:r>
      <w:r w:rsidRPr="00DF21C6">
        <w:rPr>
          <w:rFonts w:ascii="Arial" w:hAnsi="Arial" w:cs="Arial"/>
          <w:sz w:val="18"/>
          <w:szCs w:val="18"/>
          <w:lang w:eastAsia="ja-JP"/>
        </w:rPr>
        <w:t>мл</w:t>
      </w:r>
    </w:p>
    <w:p w:rsidR="002E31B4" w:rsidRPr="00DF21C6" w:rsidRDefault="00B25436" w:rsidP="00A24138">
      <w:pPr>
        <w:tabs>
          <w:tab w:val="left" w:pos="3060"/>
        </w:tabs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Ограничения процедуры</w:t>
      </w:r>
    </w:p>
    <w:p w:rsidR="002E31B4" w:rsidRPr="00DF21C6" w:rsidRDefault="00B25436" w:rsidP="0043688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DF21C6">
        <w:rPr>
          <w:rFonts w:ascii="Arial" w:hAnsi="Arial" w:cs="Arial"/>
          <w:sz w:val="18"/>
          <w:szCs w:val="18"/>
          <w:lang w:eastAsia="ja-JP"/>
        </w:rPr>
        <w:t>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сохранен.</w:t>
      </w:r>
    </w:p>
    <w:p w:rsidR="002E31B4" w:rsidRPr="00DF21C6" w:rsidRDefault="00DD7B80" w:rsidP="0043688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B25436" w:rsidRPr="00DF21C6">
        <w:rPr>
          <w:rFonts w:ascii="Arial" w:hAnsi="Arial" w:cs="Arial"/>
          <w:sz w:val="18"/>
          <w:szCs w:val="18"/>
          <w:lang w:eastAsia="ja-JP"/>
        </w:rPr>
        <w:t>ы пациентов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25436" w:rsidRPr="00DF21C6">
        <w:rPr>
          <w:rFonts w:ascii="Arial" w:hAnsi="Arial" w:cs="Arial"/>
          <w:sz w:val="18"/>
          <w:szCs w:val="18"/>
        </w:rPr>
        <w:t xml:space="preserve">могут содержать гетерофильные антитела, которые могут </w:t>
      </w:r>
      <w:r w:rsidR="00D56403" w:rsidRPr="00DF21C6">
        <w:rPr>
          <w:rFonts w:ascii="Arial" w:hAnsi="Arial" w:cs="Arial"/>
          <w:sz w:val="18"/>
          <w:szCs w:val="18"/>
        </w:rPr>
        <w:t xml:space="preserve">вступать </w:t>
      </w:r>
      <w:r w:rsidR="00B25436" w:rsidRPr="00DF21C6">
        <w:rPr>
          <w:rFonts w:ascii="Arial" w:hAnsi="Arial" w:cs="Arial"/>
          <w:sz w:val="18"/>
          <w:szCs w:val="18"/>
        </w:rPr>
        <w:t>в иммунную реакцию и таким образом влиять на результаты, как завышая, так и занижая их.</w:t>
      </w:r>
      <w:r w:rsidR="00B25436" w:rsidRPr="00DF21C6">
        <w:rPr>
          <w:rFonts w:ascii="Arial" w:hAnsi="Arial" w:cs="Arial"/>
          <w:sz w:val="18"/>
          <w:szCs w:val="18"/>
          <w:lang w:eastAsia="ja-JP"/>
        </w:rPr>
        <w:t xml:space="preserve"> Этот тест был разработан так, чтобы минимизировать такие влияния. Тем не менее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B25436" w:rsidRPr="00DF21C6">
        <w:rPr>
          <w:rFonts w:ascii="Arial" w:hAnsi="Arial" w:cs="Arial"/>
          <w:sz w:val="18"/>
          <w:szCs w:val="18"/>
          <w:lang w:eastAsia="ja-JP"/>
        </w:rPr>
        <w:t xml:space="preserve">полная защита от такого влияния не может быть гарантирована. Результат теста, не согласующийся с </w:t>
      </w:r>
      <w:r w:rsidR="00735D85" w:rsidRPr="00DF21C6">
        <w:rPr>
          <w:rFonts w:ascii="Arial" w:hAnsi="Arial" w:cs="Arial"/>
          <w:sz w:val="18"/>
          <w:szCs w:val="18"/>
          <w:lang w:eastAsia="ja-JP"/>
        </w:rPr>
        <w:t>общей клинической картиной и анамнезом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35D85" w:rsidRPr="00DF21C6">
        <w:rPr>
          <w:rFonts w:ascii="Arial" w:hAnsi="Arial" w:cs="Arial"/>
          <w:sz w:val="18"/>
          <w:szCs w:val="18"/>
          <w:lang w:eastAsia="ja-JP"/>
        </w:rPr>
        <w:t>должен интерпретироваться с осторожностью</w:t>
      </w:r>
      <w:r w:rsidR="002E31B4" w:rsidRPr="00DF21C6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DF21C6" w:rsidRDefault="00735D85" w:rsidP="00A241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DF21C6">
        <w:rPr>
          <w:rFonts w:ascii="Arial" w:hAnsi="Arial" w:cs="Arial"/>
          <w:i/>
          <w:iCs/>
          <w:sz w:val="18"/>
          <w:szCs w:val="18"/>
          <w:lang w:eastAsia="ja-JP"/>
        </w:rPr>
        <w:t>Ссылки</w:t>
      </w:r>
    </w:p>
    <w:p w:rsidR="00A747A7" w:rsidRPr="00DF21C6" w:rsidRDefault="00A747A7" w:rsidP="0043688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Valli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N,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Gobinet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A,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Bordernave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L. Review of 10 years of the clinical use of brain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peptide in cardiology. J Lab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Med 1999;</w:t>
      </w:r>
      <w:r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134: 437-444.</w:t>
      </w:r>
    </w:p>
    <w:p w:rsidR="00A747A7" w:rsidRPr="00DF21C6" w:rsidRDefault="00A747A7" w:rsidP="0043688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Struthers AD. How to use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peptide levels for diagnosis and prognosis. The European Society of Cardiology.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Heart J 1999; 20:</w:t>
      </w:r>
      <w:r w:rsidR="00A10B4A" w:rsidRPr="00DF21C6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1374-1375.</w:t>
      </w:r>
    </w:p>
    <w:p w:rsidR="00A747A7" w:rsidRPr="00DF21C6" w:rsidRDefault="00A747A7" w:rsidP="0043688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Hunt PJ, Richards AM, Nicholls MG,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Yandle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TG, Doughty RN,</w:t>
      </w:r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Espiner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EA.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Immunoreactive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aminoterminal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pro-brain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peptide (NT-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): A new marker for cardiac impairment.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="00A10B4A" w:rsidRPr="001858B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Endocrinol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1997; 47: 287-296.</w:t>
      </w:r>
    </w:p>
    <w:p w:rsidR="00A747A7" w:rsidRPr="00DF21C6" w:rsidRDefault="00A747A7" w:rsidP="0043688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Talwar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S, Squire IB, Davies JE, Barnett DB, Ng LL. Plasma</w:t>
      </w:r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N-terminal pro-brain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peptide and the ECG in the</w:t>
      </w:r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assessment of left ventricular systolic dysfunction in a high risk</w:t>
      </w:r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population.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Heart J 1999; 20: 1736-1744.</w:t>
      </w:r>
    </w:p>
    <w:p w:rsidR="00723538" w:rsidRPr="00D13433" w:rsidRDefault="00A747A7" w:rsidP="00436888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Darbar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D, Davidson NC,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Gillespire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N, Choy A-MJ, Lang CC,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Shyr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Y,</w:t>
      </w:r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et al. Diagnostic value of B-type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peptide concentrations in</w:t>
      </w:r>
      <w:r w:rsidR="00A10B4A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patients with acute myocardial infarction.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Amer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J </w:t>
      </w:r>
      <w:proofErr w:type="spellStart"/>
      <w:r w:rsidRPr="00DF21C6">
        <w:rPr>
          <w:rFonts w:ascii="Arial" w:hAnsi="Arial" w:cs="Arial"/>
          <w:sz w:val="18"/>
          <w:szCs w:val="18"/>
          <w:lang w:val="en-US" w:eastAsia="ja-JP"/>
        </w:rPr>
        <w:t>Cardiol</w:t>
      </w:r>
      <w:proofErr w:type="spellEnd"/>
      <w:r w:rsidRPr="00DF21C6">
        <w:rPr>
          <w:rFonts w:ascii="Arial" w:hAnsi="Arial" w:cs="Arial"/>
          <w:sz w:val="18"/>
          <w:szCs w:val="18"/>
          <w:lang w:val="en-US" w:eastAsia="ja-JP"/>
        </w:rPr>
        <w:t xml:space="preserve"> 1996; 78:</w:t>
      </w:r>
      <w:r w:rsidR="00A10B4A" w:rsidRPr="001858B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DF21C6">
        <w:rPr>
          <w:rFonts w:ascii="Arial" w:hAnsi="Arial" w:cs="Arial"/>
          <w:sz w:val="18"/>
          <w:szCs w:val="18"/>
          <w:lang w:val="en-US" w:eastAsia="ja-JP"/>
        </w:rPr>
        <w:t>284-287.</w:t>
      </w:r>
      <w:r w:rsidR="00723538" w:rsidRPr="00DF21C6">
        <w:rPr>
          <w:rFonts w:ascii="Arial" w:hAnsi="Arial" w:cs="Arial"/>
          <w:sz w:val="18"/>
          <w:szCs w:val="18"/>
          <w:lang w:val="en-US" w:eastAsia="ja-JP"/>
        </w:rPr>
        <w:t xml:space="preserve"> </w:t>
      </w:r>
    </w:p>
    <w:p w:rsidR="00D13433" w:rsidRPr="00B528F5" w:rsidRDefault="00D13433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B528F5">
        <w:rPr>
          <w:rFonts w:ascii="Arial" w:hAnsi="Arial" w:cs="Arial"/>
          <w:sz w:val="18"/>
          <w:szCs w:val="18"/>
          <w:lang w:val="en-US" w:eastAsia="ja-JP"/>
        </w:rPr>
        <w:t>Fisher C et al. NT-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predicts prognosis in patients with chronic heart failure. Heart 2003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;89:879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-81.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B528F5">
        <w:rPr>
          <w:rFonts w:ascii="Arial" w:hAnsi="Arial" w:cs="Arial"/>
          <w:sz w:val="18"/>
          <w:szCs w:val="18"/>
          <w:lang w:val="en-US" w:eastAsia="ja-JP"/>
        </w:rPr>
        <w:t>James SK et al. NT-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and other risk markers for the separate prediction of mortality and subsequent myocardial infarction in patients with unstable coronary artery disease. GUSTO IV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Substudy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>. Circulation 2003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;108:275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-281.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Remme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WJ et al. The European Society of Cardiology Task Force Report: Guidelines for the diagnosis and treatment of chronic heart failure.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Heart J 2001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;22:1527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-1560.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Varpula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M et al. Predictive value of N-terminal pro-brain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in severe sepsis and septic shock.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Crit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Care Med 2007;35:1277-83</w:t>
      </w:r>
      <w:proofErr w:type="spellStart"/>
      <w:r>
        <w:rPr>
          <w:rFonts w:ascii="Arial" w:hAnsi="Arial" w:cs="Arial"/>
          <w:sz w:val="18"/>
          <w:szCs w:val="18"/>
          <w:lang w:eastAsia="ja-JP"/>
        </w:rPr>
        <w:t>ю</w:t>
      </w:r>
      <w:proofErr w:type="spellEnd"/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Omland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T et al. Prognostic value of B-type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peptides in patients with stable coronary artery disease. J Am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Coll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Cardiol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2007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;50:205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-14.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März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W et al. N-terminal pro-B-type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predicts total and cardiovascular mortality in individuals with or without stable coronary artery disease: The Ludwigshafen Risk and Cardiovascular Health study.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2007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;53:1075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-83.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Januzzi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JL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Jr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et al. The N-terminal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investigation of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dyspnea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in the emergency department (PRIDE) study. Am J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Cardiol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2005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;95:948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—54.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Bayes-Genis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A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et al. N-terminal pro-brain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(NT-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) in the emergency diagnosis and in-hospital monitoring of patients with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dyspnea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and ventricular dysfunction.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J Heart Fail 2004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;15:301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-8.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Moeckel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M et al. Role of N-terminal pro-B-type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in risk stratification in patients presenting in the emergency room.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1858B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2005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;51:1624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-31</w:t>
      </w:r>
      <w:r w:rsidRPr="001858B5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lastRenderedPageBreak/>
        <w:t>Luchner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A,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Moeckel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M,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Spanuth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E et al. NT-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in the Management of Patients in the Medical Emergency Department (PROMPT): correlation with disease severity, utilization of hospital resources and prognosis in a large, prospective, randomized multicenter trial.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J Heart Fail 2011, accepted for publication.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Harney SM et al. Brain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is a potentially useful screening tool for the detection of cardiovascular disease in patients with rheumatoid arthritis. Ann Rheum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Dis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2006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;65:136</w:t>
      </w:r>
      <w:proofErr w:type="gramEnd"/>
      <w:r w:rsidRPr="001858B5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Häupl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T et al. N-terminal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prohormone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brain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peptide: a biomarker for detecting cardiovascular risk in patients with rheumatoid arthritis or osteoarthritis. Ann Rheum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Dis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2007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;66:683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-9.</w:t>
      </w:r>
    </w:p>
    <w:p w:rsidR="00B528F5" w:rsidRP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Solus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J et al. Amino-terminal fragment of the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prohormone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brain-type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in rheumatoid arthritis. Arthritis Rheum 2008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;58:2662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-9.</w:t>
      </w:r>
    </w:p>
    <w:p w:rsidR="00B528F5" w:rsidRDefault="00B528F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Brune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K et al. N-terminal pro-B-type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peptide concentrations predict the risk of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cardiovascualar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adverse events from anti-inflammatory drugs: a pilot trial.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B528F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B528F5">
        <w:rPr>
          <w:rFonts w:ascii="Arial" w:hAnsi="Arial" w:cs="Arial"/>
          <w:sz w:val="18"/>
          <w:szCs w:val="18"/>
          <w:lang w:val="en-US" w:eastAsia="ja-JP"/>
        </w:rPr>
        <w:t xml:space="preserve"> 2008</w:t>
      </w:r>
      <w:proofErr w:type="gramStart"/>
      <w:r w:rsidRPr="00B528F5">
        <w:rPr>
          <w:rFonts w:ascii="Arial" w:hAnsi="Arial" w:cs="Arial"/>
          <w:sz w:val="18"/>
          <w:szCs w:val="18"/>
          <w:lang w:val="en-US" w:eastAsia="ja-JP"/>
        </w:rPr>
        <w:t>;54:1149</w:t>
      </w:r>
      <w:proofErr w:type="gramEnd"/>
      <w:r w:rsidRPr="00B528F5">
        <w:rPr>
          <w:rFonts w:ascii="Arial" w:hAnsi="Arial" w:cs="Arial"/>
          <w:sz w:val="18"/>
          <w:szCs w:val="18"/>
          <w:lang w:val="en-US" w:eastAsia="ja-JP"/>
        </w:rPr>
        <w:t>-57</w:t>
      </w:r>
      <w:r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220F05">
        <w:rPr>
          <w:rFonts w:ascii="Arial" w:hAnsi="Arial" w:cs="Arial"/>
          <w:sz w:val="18"/>
          <w:szCs w:val="18"/>
          <w:lang w:val="en-US" w:eastAsia="ja-JP"/>
        </w:rPr>
        <w:t>Ruff CT et al. Evaluation of NT-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and high sensitivity C-reactive protein for predicting cardiovascular risk in patients with arthritis taking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longterm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nonsteroidal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antiiflammatory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drugs.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JRheumatol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2011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;38:1071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-78.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Van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der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Merwe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D et al. Effect of different sample types and stability after blood collection of N-terminal pro-B type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peptide.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2004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;50:779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-80.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Downie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PF et al. Assessment of the stability of N-terminal pro-brain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peptide in vitro: implications for assessment of left ventricular dysfunction.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Sci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1999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;97:255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-8.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Dasgupta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A et al. Stability of NT-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in serum specimens collected with Becton Dickinson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Vacutainer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(SST) tubes (Technical Brief)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2003;49:958-60</w:t>
      </w:r>
      <w:r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Gobinet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-Georges A et al. Stability of brain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peptide in human whole blood and plasma.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Lab Med 2000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;38:519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-23.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Müller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Th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et al. Long-term stability of endogenous B-type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peptide and amino terminal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(NT-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) in frozen plasma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samples.Clin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Lab Med 2004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;43:942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-44.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Nielsen LS et al. N-terminal pro-brain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peptide for discriminating between cardiac and non-cardiac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dyspnea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heart J Fail 2004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;6:63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-70.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Januzzi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JL et al. NT-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testing for diagnosis and short-term prognosis in acute destabilized heart failure: an international pooled analysis of 1256 patients. The International Collaborative of NT-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Study.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Eur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Heart J 2006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;27:330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-7.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Zaninotto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M et al. PATHFAST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NTproBNP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( N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-terminal- pro B type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natriuretic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peptide) : a multicenter evaluation of a new point-of care assay.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Chem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Lab Med 2010; 48:1029-1034.</w:t>
      </w:r>
    </w:p>
    <w:p w:rsidR="00220F05" w:rsidRDefault="00220F05" w:rsidP="00D13433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Peetz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D et al. Method comparison of cardiac marker assays on PATHFAST,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StratusCS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,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Axsym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,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Immulite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2000, Triage,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Elecsys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and Cardiac reader. </w:t>
      </w:r>
      <w:proofErr w:type="spellStart"/>
      <w:r w:rsidRPr="00220F05">
        <w:rPr>
          <w:rFonts w:ascii="Arial" w:hAnsi="Arial" w:cs="Arial"/>
          <w:sz w:val="18"/>
          <w:szCs w:val="18"/>
          <w:lang w:val="en-US" w:eastAsia="ja-JP"/>
        </w:rPr>
        <w:t>Clin</w:t>
      </w:r>
      <w:proofErr w:type="spellEnd"/>
      <w:r w:rsidRPr="00220F05">
        <w:rPr>
          <w:rFonts w:ascii="Arial" w:hAnsi="Arial" w:cs="Arial"/>
          <w:sz w:val="18"/>
          <w:szCs w:val="18"/>
          <w:lang w:val="en-US" w:eastAsia="ja-JP"/>
        </w:rPr>
        <w:t xml:space="preserve"> Lab 2006</w:t>
      </w:r>
      <w:proofErr w:type="gramStart"/>
      <w:r w:rsidRPr="00220F05">
        <w:rPr>
          <w:rFonts w:ascii="Arial" w:hAnsi="Arial" w:cs="Arial"/>
          <w:sz w:val="18"/>
          <w:szCs w:val="18"/>
          <w:lang w:val="en-US" w:eastAsia="ja-JP"/>
        </w:rPr>
        <w:t>;52:605</w:t>
      </w:r>
      <w:proofErr w:type="gramEnd"/>
      <w:r w:rsidRPr="00220F05">
        <w:rPr>
          <w:rFonts w:ascii="Arial" w:hAnsi="Arial" w:cs="Arial"/>
          <w:sz w:val="18"/>
          <w:szCs w:val="18"/>
          <w:lang w:val="en-US" w:eastAsia="ja-JP"/>
        </w:rPr>
        <w:t>-14.</w:t>
      </w:r>
    </w:p>
    <w:p w:rsidR="00723538" w:rsidRPr="00220F05" w:rsidRDefault="00735D85" w:rsidP="00A24138">
      <w:pPr>
        <w:spacing w:before="120"/>
        <w:jc w:val="both"/>
        <w:rPr>
          <w:rFonts w:ascii="Arial" w:hAnsi="Arial" w:cs="Arial"/>
          <w:b/>
          <w:bCs/>
          <w:i/>
          <w:iCs/>
          <w:sz w:val="18"/>
          <w:szCs w:val="18"/>
          <w:lang w:val="en-US" w:eastAsia="ja-JP"/>
        </w:rPr>
      </w:pPr>
      <w:r w:rsidRPr="00DF21C6">
        <w:rPr>
          <w:rFonts w:ascii="Arial" w:hAnsi="Arial" w:cs="Arial"/>
          <w:b/>
          <w:bCs/>
          <w:i/>
          <w:iCs/>
          <w:sz w:val="18"/>
          <w:szCs w:val="18"/>
          <w:lang w:eastAsia="ja-JP"/>
        </w:rPr>
        <w:t>Символы</w:t>
      </w:r>
    </w:p>
    <w:tbl>
      <w:tblPr>
        <w:tblW w:w="0" w:type="auto"/>
        <w:tblInd w:w="-72" w:type="dxa"/>
        <w:tblLook w:val="01E0"/>
      </w:tblPr>
      <w:tblGrid>
        <w:gridCol w:w="1152"/>
        <w:gridCol w:w="5723"/>
      </w:tblGrid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9870" cy="133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Соответствие европейским требованиям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5285" cy="163195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Для </w:t>
            </w:r>
            <w:proofErr w:type="spell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ин-витро</w:t>
            </w:r>
            <w:proofErr w:type="spellEnd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диагностики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1936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Номер лота 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5285" cy="175895"/>
                  <wp:effectExtent l="1905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Каталожный номер</w:t>
            </w:r>
            <w:r w:rsidR="00D56403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продукта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9870" cy="1936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Производитель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75310" cy="21209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Уполномоченный представитель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9090" cy="217805"/>
                  <wp:effectExtent l="1905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Содержимого достаточно </w:t>
            </w:r>
            <w:proofErr w:type="gramStart"/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для</w:t>
            </w:r>
            <w:proofErr w:type="gramEnd"/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6220" cy="24193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Температурные ограничения 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0025" cy="22415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735D85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Срок хранения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9870" cy="2000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DB6CF2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Обратите внимание</w:t>
            </w:r>
            <w:r w:rsidR="00735D85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</w:t>
            </w: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справочную документацию</w:t>
            </w:r>
            <w:r w:rsidR="00735D85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8765" cy="169545"/>
                  <wp:effectExtent l="1905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DB6CF2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Следуйте инструкции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2920" cy="1758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DB6CF2" w:rsidP="00A24138">
            <w:pPr>
              <w:rPr>
                <w:rFonts w:ascii="Arial" w:hAnsi="Arial" w:cs="Arial"/>
                <w:sz w:val="18"/>
                <w:szCs w:val="18"/>
                <w:lang w:val="de-DE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="00723538" w:rsidRPr="00DF21C6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1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2920" cy="18161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DB6CF2" w:rsidP="00A24138">
            <w:pPr>
              <w:rPr>
                <w:rFonts w:ascii="Arial" w:hAnsi="Arial" w:cs="Arial"/>
                <w:sz w:val="18"/>
                <w:szCs w:val="18"/>
                <w:lang w:val="pt-BR"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Pr="00DF21C6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</w:t>
            </w:r>
            <w:r w:rsidR="00723538" w:rsidRPr="00DF21C6">
              <w:rPr>
                <w:rFonts w:ascii="Arial" w:hAnsi="Arial" w:cs="Arial"/>
                <w:sz w:val="18"/>
                <w:szCs w:val="18"/>
                <w:lang w:val="pt-BR" w:eastAsia="ja-JP"/>
              </w:rPr>
              <w:t>2</w:t>
            </w:r>
          </w:p>
        </w:tc>
      </w:tr>
      <w:tr w:rsidR="00723538" w:rsidRPr="00DF21C6" w:rsidTr="00F1357D">
        <w:tc>
          <w:tcPr>
            <w:tcW w:w="1119" w:type="dxa"/>
            <w:vAlign w:val="center"/>
          </w:tcPr>
          <w:p w:rsidR="00723538" w:rsidRPr="00DF21C6" w:rsidRDefault="00F1357D" w:rsidP="00A2413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2920" cy="16954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723538" w:rsidRPr="00DF21C6" w:rsidRDefault="00DB6CF2" w:rsidP="00A2413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Разбавитель</w:t>
            </w:r>
            <w:r w:rsidR="00436888" w:rsidRPr="00DF21C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для калибратора</w:t>
            </w:r>
          </w:p>
        </w:tc>
      </w:tr>
      <w:tr w:rsidR="00632BDC" w:rsidRPr="00DF21C6" w:rsidTr="00F1357D">
        <w:tc>
          <w:tcPr>
            <w:tcW w:w="1119" w:type="dxa"/>
            <w:vAlign w:val="center"/>
          </w:tcPr>
          <w:p w:rsidR="00632BDC" w:rsidRPr="00DF21C6" w:rsidRDefault="00F1357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56895" cy="12128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vAlign w:val="center"/>
          </w:tcPr>
          <w:p w:rsidR="00632BDC" w:rsidRPr="00DF21C6" w:rsidRDefault="00632BDC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F21C6">
              <w:rPr>
                <w:rFonts w:ascii="Arial" w:hAnsi="Arial" w:cs="Arial"/>
                <w:sz w:val="18"/>
                <w:szCs w:val="18"/>
                <w:lang w:eastAsia="ja-JP"/>
              </w:rPr>
              <w:t>Карта эталонной калибровки</w:t>
            </w:r>
          </w:p>
        </w:tc>
      </w:tr>
    </w:tbl>
    <w:p w:rsidR="00F1357D" w:rsidRDefault="00F1357D" w:rsidP="00F1357D">
      <w:pPr>
        <w:spacing w:before="24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b/>
          <w:sz w:val="18"/>
          <w:szCs w:val="18"/>
          <w:lang w:eastAsia="ja-JP"/>
        </w:rPr>
        <w:t>Производитель</w:t>
      </w:r>
      <w:r w:rsidRPr="00FE4A95">
        <w:rPr>
          <w:rFonts w:ascii="Arial" w:hAnsi="Arial" w:cs="Arial"/>
          <w:b/>
          <w:sz w:val="18"/>
          <w:szCs w:val="18"/>
          <w:lang w:eastAsia="ja-JP"/>
        </w:rPr>
        <w:t>:</w:t>
      </w:r>
      <w:r w:rsidRPr="00AC17B6">
        <w:rPr>
          <w:rFonts w:ascii="Arial" w:hAnsi="Arial" w:cs="Arial"/>
          <w:sz w:val="18"/>
          <w:szCs w:val="18"/>
          <w:lang w:eastAsia="ja-JP"/>
        </w:rPr>
        <w:t xml:space="preserve"> «ЛСИ </w:t>
      </w:r>
      <w:proofErr w:type="spellStart"/>
      <w:r w:rsidRPr="00AC17B6">
        <w:rPr>
          <w:rFonts w:ascii="Arial" w:hAnsi="Arial" w:cs="Arial"/>
          <w:sz w:val="18"/>
          <w:szCs w:val="18"/>
          <w:lang w:eastAsia="ja-JP"/>
        </w:rPr>
        <w:t>Медиенс</w:t>
      </w:r>
      <w:proofErr w:type="spellEnd"/>
      <w:r w:rsidRPr="00AC17B6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spellStart"/>
      <w:r w:rsidRPr="00AC17B6">
        <w:rPr>
          <w:rFonts w:ascii="Arial" w:hAnsi="Arial" w:cs="Arial"/>
          <w:sz w:val="18"/>
          <w:szCs w:val="18"/>
          <w:lang w:eastAsia="ja-JP"/>
        </w:rPr>
        <w:t>Корпорейшн</w:t>
      </w:r>
      <w:proofErr w:type="spellEnd"/>
      <w:r w:rsidRPr="00AC17B6">
        <w:rPr>
          <w:rFonts w:ascii="Arial" w:hAnsi="Arial" w:cs="Arial"/>
          <w:sz w:val="18"/>
          <w:szCs w:val="18"/>
          <w:lang w:eastAsia="ja-JP"/>
        </w:rPr>
        <w:t>», Япония</w:t>
      </w:r>
      <w:r>
        <w:rPr>
          <w:rFonts w:ascii="Arial" w:hAnsi="Arial" w:cs="Arial"/>
          <w:sz w:val="18"/>
          <w:szCs w:val="18"/>
          <w:lang w:eastAsia="ja-JP"/>
        </w:rPr>
        <w:t>.</w:t>
      </w:r>
    </w:p>
    <w:p w:rsidR="00F1357D" w:rsidRPr="00FE4A95" w:rsidRDefault="00F1357D" w:rsidP="00F1357D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E4A95">
        <w:rPr>
          <w:rFonts w:ascii="Arial" w:hAnsi="Arial" w:cs="Arial"/>
          <w:sz w:val="18"/>
          <w:szCs w:val="18"/>
          <w:lang w:val="en-US" w:eastAsia="ja-JP"/>
        </w:rPr>
        <w:t xml:space="preserve">13-4 </w:t>
      </w:r>
      <w:proofErr w:type="spellStart"/>
      <w:r w:rsidRPr="00FE4A95">
        <w:rPr>
          <w:rFonts w:ascii="Arial" w:hAnsi="Arial" w:cs="Arial"/>
          <w:sz w:val="18"/>
          <w:szCs w:val="18"/>
          <w:lang w:val="en-US" w:eastAsia="ja-JP"/>
        </w:rPr>
        <w:t>Uchikanda</w:t>
      </w:r>
      <w:proofErr w:type="spellEnd"/>
      <w:r w:rsidRPr="00FE4A95">
        <w:rPr>
          <w:rFonts w:ascii="Arial" w:hAnsi="Arial" w:cs="Arial"/>
          <w:sz w:val="18"/>
          <w:szCs w:val="18"/>
          <w:lang w:val="en-US" w:eastAsia="ja-JP"/>
        </w:rPr>
        <w:t xml:space="preserve"> 1-chome, Chiyoda-</w:t>
      </w:r>
      <w:proofErr w:type="spellStart"/>
      <w:r w:rsidRPr="00FE4A95">
        <w:rPr>
          <w:rFonts w:ascii="Arial" w:hAnsi="Arial" w:cs="Arial"/>
          <w:sz w:val="18"/>
          <w:szCs w:val="18"/>
          <w:lang w:val="en-US" w:eastAsia="ja-JP"/>
        </w:rPr>
        <w:t>ku</w:t>
      </w:r>
      <w:proofErr w:type="spellEnd"/>
      <w:r w:rsidRPr="00FE4A95">
        <w:rPr>
          <w:rFonts w:ascii="Arial" w:hAnsi="Arial" w:cs="Arial"/>
          <w:sz w:val="18"/>
          <w:szCs w:val="18"/>
          <w:lang w:val="en-US" w:eastAsia="ja-JP"/>
        </w:rPr>
        <w:t>, Tokyo 101-8517, Japan</w:t>
      </w:r>
    </w:p>
    <w:p w:rsidR="00F1357D" w:rsidRDefault="00F1357D" w:rsidP="00F1357D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E4A95">
        <w:rPr>
          <w:rFonts w:ascii="Arial" w:hAnsi="Arial" w:cs="Arial"/>
          <w:sz w:val="18"/>
          <w:szCs w:val="18"/>
          <w:lang w:val="en-US" w:eastAsia="ja-JP"/>
        </w:rPr>
        <w:t>Tel</w:t>
      </w:r>
      <w:r w:rsidRPr="00F1357D">
        <w:rPr>
          <w:rFonts w:ascii="Arial" w:hAnsi="Arial" w:cs="Arial"/>
          <w:sz w:val="18"/>
          <w:szCs w:val="18"/>
          <w:lang w:eastAsia="ja-JP"/>
        </w:rPr>
        <w:t xml:space="preserve">: +81-3-6722-4170, </w:t>
      </w:r>
      <w:r w:rsidRPr="00FE4A95">
        <w:rPr>
          <w:rFonts w:ascii="Arial" w:hAnsi="Arial" w:cs="Arial"/>
          <w:sz w:val="18"/>
          <w:szCs w:val="18"/>
          <w:lang w:val="en-US" w:eastAsia="ja-JP"/>
        </w:rPr>
        <w:t>Fax</w:t>
      </w:r>
      <w:r w:rsidRPr="00F1357D">
        <w:rPr>
          <w:rFonts w:ascii="Arial" w:hAnsi="Arial" w:cs="Arial"/>
          <w:sz w:val="18"/>
          <w:szCs w:val="18"/>
          <w:lang w:eastAsia="ja-JP"/>
        </w:rPr>
        <w:t>: +81-3-6722-4171</w:t>
      </w:r>
    </w:p>
    <w:p w:rsidR="00F1357D" w:rsidRDefault="00F1357D" w:rsidP="00F1357D">
      <w:pPr>
        <w:jc w:val="both"/>
        <w:rPr>
          <w:rFonts w:ascii="Arial" w:hAnsi="Arial" w:cs="Arial"/>
          <w:sz w:val="18"/>
          <w:szCs w:val="18"/>
          <w:lang w:eastAsia="ja-JP"/>
        </w:rPr>
      </w:pPr>
    </w:p>
    <w:p w:rsidR="00F1357D" w:rsidRDefault="00F1357D" w:rsidP="00F1357D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E4A95">
        <w:rPr>
          <w:rFonts w:ascii="Arial" w:hAnsi="Arial" w:cs="Arial"/>
          <w:b/>
          <w:sz w:val="18"/>
          <w:szCs w:val="18"/>
          <w:lang w:eastAsia="ja-JP"/>
        </w:rPr>
        <w:t>Поставщик:</w:t>
      </w:r>
      <w:r>
        <w:rPr>
          <w:rFonts w:ascii="Arial" w:hAnsi="Arial" w:cs="Arial"/>
          <w:sz w:val="18"/>
          <w:szCs w:val="18"/>
          <w:lang w:eastAsia="ja-JP"/>
        </w:rPr>
        <w:t xml:space="preserve"> ЗАО «ДИАКОН»</w:t>
      </w:r>
    </w:p>
    <w:p w:rsidR="00F1357D" w:rsidRDefault="00F1357D" w:rsidP="00F1357D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142290 г</w:t>
      </w:r>
      <w:proofErr w:type="gramStart"/>
      <w:r>
        <w:rPr>
          <w:rFonts w:ascii="Arial" w:hAnsi="Arial" w:cs="Arial"/>
          <w:sz w:val="18"/>
          <w:szCs w:val="18"/>
          <w:lang w:eastAsia="ja-JP"/>
        </w:rPr>
        <w:t>.П</w:t>
      </w:r>
      <w:proofErr w:type="gramEnd"/>
      <w:r>
        <w:rPr>
          <w:rFonts w:ascii="Arial" w:hAnsi="Arial" w:cs="Arial"/>
          <w:sz w:val="18"/>
          <w:szCs w:val="18"/>
          <w:lang w:eastAsia="ja-JP"/>
        </w:rPr>
        <w:t>ущино Московской обл., ул. Грузовая, 1а</w:t>
      </w:r>
    </w:p>
    <w:p w:rsidR="00F1357D" w:rsidRDefault="00F1357D" w:rsidP="00F1357D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Тел. +7 495-980-63-39, факс +7 495-980-66-79</w:t>
      </w:r>
    </w:p>
    <w:p w:rsidR="00F1357D" w:rsidRPr="00FE4A95" w:rsidRDefault="00F1357D" w:rsidP="00F1357D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val="en-US" w:eastAsia="ja-JP"/>
        </w:rPr>
        <w:t>Email</w:t>
      </w:r>
      <w:r w:rsidRPr="00FE4A95">
        <w:rPr>
          <w:rFonts w:ascii="Arial" w:hAnsi="Arial" w:cs="Arial"/>
          <w:sz w:val="18"/>
          <w:szCs w:val="18"/>
          <w:lang w:eastAsia="ja-JP"/>
        </w:rPr>
        <w:t xml:space="preserve">: </w:t>
      </w:r>
      <w:hyperlink r:id="rId23" w:history="1">
        <w:r w:rsidRPr="00812DA1">
          <w:rPr>
            <w:rStyle w:val="a8"/>
            <w:rFonts w:ascii="Arial" w:hAnsi="Arial" w:cs="Arial"/>
            <w:sz w:val="18"/>
            <w:szCs w:val="18"/>
            <w:lang w:val="en-US" w:eastAsia="ja-JP"/>
          </w:rPr>
          <w:t>sale</w:t>
        </w:r>
        <w:r w:rsidRPr="00FE4A95">
          <w:rPr>
            <w:rStyle w:val="a8"/>
            <w:rFonts w:ascii="Arial" w:hAnsi="Arial" w:cs="Arial"/>
            <w:sz w:val="18"/>
            <w:szCs w:val="18"/>
            <w:lang w:eastAsia="ja-JP"/>
          </w:rPr>
          <w:t>@</w:t>
        </w:r>
        <w:r w:rsidRPr="00812DA1">
          <w:rPr>
            <w:rStyle w:val="a8"/>
            <w:rFonts w:ascii="Arial" w:hAnsi="Arial" w:cs="Arial"/>
            <w:sz w:val="18"/>
            <w:szCs w:val="18"/>
            <w:lang w:val="en-US" w:eastAsia="ja-JP"/>
          </w:rPr>
          <w:t>diakonlab</w:t>
        </w:r>
        <w:r w:rsidRPr="00FE4A95">
          <w:rPr>
            <w:rStyle w:val="a8"/>
            <w:rFonts w:ascii="Arial" w:hAnsi="Arial" w:cs="Arial"/>
            <w:sz w:val="18"/>
            <w:szCs w:val="18"/>
            <w:lang w:eastAsia="ja-JP"/>
          </w:rPr>
          <w:t>.</w:t>
        </w:r>
        <w:r w:rsidRPr="00812DA1">
          <w:rPr>
            <w:rStyle w:val="a8"/>
            <w:rFonts w:ascii="Arial" w:hAnsi="Arial" w:cs="Arial"/>
            <w:sz w:val="18"/>
            <w:szCs w:val="18"/>
            <w:lang w:val="en-US" w:eastAsia="ja-JP"/>
          </w:rPr>
          <w:t>ru</w:t>
        </w:r>
      </w:hyperlink>
      <w:r w:rsidRPr="00FE4A95">
        <w:rPr>
          <w:rFonts w:ascii="Arial" w:hAnsi="Arial" w:cs="Arial"/>
          <w:sz w:val="18"/>
          <w:szCs w:val="18"/>
          <w:lang w:eastAsia="ja-JP"/>
        </w:rPr>
        <w:t xml:space="preserve">; </w:t>
      </w:r>
      <w:hyperlink r:id="rId24" w:history="1">
        <w:r w:rsidRPr="00812DA1">
          <w:rPr>
            <w:rStyle w:val="a8"/>
            <w:rFonts w:ascii="Arial" w:hAnsi="Arial" w:cs="Arial"/>
            <w:sz w:val="18"/>
            <w:szCs w:val="18"/>
            <w:lang w:val="en-US" w:eastAsia="ja-JP"/>
          </w:rPr>
          <w:t>www</w:t>
        </w:r>
        <w:r w:rsidRPr="00FE4A95">
          <w:rPr>
            <w:rStyle w:val="a8"/>
            <w:rFonts w:ascii="Arial" w:hAnsi="Arial" w:cs="Arial"/>
            <w:sz w:val="18"/>
            <w:szCs w:val="18"/>
            <w:lang w:eastAsia="ja-JP"/>
          </w:rPr>
          <w:t>.</w:t>
        </w:r>
        <w:r w:rsidRPr="00812DA1">
          <w:rPr>
            <w:rStyle w:val="a8"/>
            <w:rFonts w:ascii="Arial" w:hAnsi="Arial" w:cs="Arial"/>
            <w:sz w:val="18"/>
            <w:szCs w:val="18"/>
            <w:lang w:val="en-US" w:eastAsia="ja-JP"/>
          </w:rPr>
          <w:t>diakonlab</w:t>
        </w:r>
        <w:r w:rsidRPr="00FE4A95">
          <w:rPr>
            <w:rStyle w:val="a8"/>
            <w:rFonts w:ascii="Arial" w:hAnsi="Arial" w:cs="Arial"/>
            <w:sz w:val="18"/>
            <w:szCs w:val="18"/>
            <w:lang w:eastAsia="ja-JP"/>
          </w:rPr>
          <w:t>.</w:t>
        </w:r>
        <w:r w:rsidRPr="00812DA1">
          <w:rPr>
            <w:rStyle w:val="a8"/>
            <w:rFonts w:ascii="Arial" w:hAnsi="Arial" w:cs="Arial"/>
            <w:sz w:val="18"/>
            <w:szCs w:val="18"/>
            <w:lang w:val="en-US" w:eastAsia="ja-JP"/>
          </w:rPr>
          <w:t>ru</w:t>
        </w:r>
      </w:hyperlink>
      <w:r w:rsidRPr="00FE4A95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F1357D" w:rsidRDefault="002E31B4" w:rsidP="00F1357D">
      <w:pPr>
        <w:spacing w:before="240"/>
        <w:jc w:val="both"/>
        <w:rPr>
          <w:rFonts w:ascii="Arial" w:hAnsi="Arial" w:cs="Arial"/>
          <w:sz w:val="18"/>
          <w:szCs w:val="18"/>
          <w:lang w:eastAsia="ja-JP"/>
        </w:rPr>
      </w:pPr>
    </w:p>
    <w:sectPr w:rsidR="002E31B4" w:rsidRPr="00F1357D" w:rsidSect="00DF21C6">
      <w:footerReference w:type="even" r:id="rId25"/>
      <w:footerReference w:type="default" r:id="rId26"/>
      <w:type w:val="continuous"/>
      <w:pgSz w:w="11906" w:h="16838"/>
      <w:pgMar w:top="709" w:right="566" w:bottom="851" w:left="851" w:header="54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51" w:rsidRDefault="00C74A51">
      <w:r>
        <w:separator/>
      </w:r>
    </w:p>
  </w:endnote>
  <w:endnote w:type="continuationSeparator" w:id="0">
    <w:p w:rsidR="00C74A51" w:rsidRDefault="00C7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26" w:rsidRDefault="00D9287D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126" w:rsidRDefault="009751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26" w:rsidRDefault="00D9287D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1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B1A">
      <w:rPr>
        <w:rStyle w:val="a5"/>
        <w:noProof/>
      </w:rPr>
      <w:t>3</w:t>
    </w:r>
    <w:r>
      <w:rPr>
        <w:rStyle w:val="a5"/>
      </w:rPr>
      <w:fldChar w:fldCharType="end"/>
    </w:r>
  </w:p>
  <w:p w:rsidR="00975126" w:rsidRDefault="009751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51" w:rsidRDefault="00C74A51">
      <w:r>
        <w:separator/>
      </w:r>
    </w:p>
  </w:footnote>
  <w:footnote w:type="continuationSeparator" w:id="0">
    <w:p w:rsidR="00C74A51" w:rsidRDefault="00C7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21437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B0EE7"/>
    <w:multiLevelType w:val="hybridMultilevel"/>
    <w:tmpl w:val="1406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77467"/>
    <w:multiLevelType w:val="hybridMultilevel"/>
    <w:tmpl w:val="E97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B129F"/>
    <w:multiLevelType w:val="hybridMultilevel"/>
    <w:tmpl w:val="1E58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C33F6"/>
    <w:multiLevelType w:val="hybridMultilevel"/>
    <w:tmpl w:val="1F2E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D2E2C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4A82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B227E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76AAA"/>
    <w:multiLevelType w:val="hybridMultilevel"/>
    <w:tmpl w:val="7A76A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21"/>
  </w:num>
  <w:num w:numId="5">
    <w:abstractNumId w:val="0"/>
  </w:num>
  <w:num w:numId="6">
    <w:abstractNumId w:val="20"/>
  </w:num>
  <w:num w:numId="7">
    <w:abstractNumId w:val="15"/>
  </w:num>
  <w:num w:numId="8">
    <w:abstractNumId w:val="5"/>
  </w:num>
  <w:num w:numId="9">
    <w:abstractNumId w:val="28"/>
  </w:num>
  <w:num w:numId="10">
    <w:abstractNumId w:val="22"/>
  </w:num>
  <w:num w:numId="11">
    <w:abstractNumId w:val="23"/>
  </w:num>
  <w:num w:numId="12">
    <w:abstractNumId w:val="29"/>
  </w:num>
  <w:num w:numId="13">
    <w:abstractNumId w:val="2"/>
  </w:num>
  <w:num w:numId="14">
    <w:abstractNumId w:val="4"/>
  </w:num>
  <w:num w:numId="15">
    <w:abstractNumId w:val="24"/>
  </w:num>
  <w:num w:numId="16">
    <w:abstractNumId w:val="12"/>
  </w:num>
  <w:num w:numId="17">
    <w:abstractNumId w:val="10"/>
  </w:num>
  <w:num w:numId="18">
    <w:abstractNumId w:val="3"/>
  </w:num>
  <w:num w:numId="19">
    <w:abstractNumId w:val="25"/>
  </w:num>
  <w:num w:numId="20">
    <w:abstractNumId w:val="7"/>
  </w:num>
  <w:num w:numId="21">
    <w:abstractNumId w:val="14"/>
  </w:num>
  <w:num w:numId="22">
    <w:abstractNumId w:val="27"/>
  </w:num>
  <w:num w:numId="23">
    <w:abstractNumId w:val="9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18"/>
  </w:num>
  <w:num w:numId="32">
    <w:abstractNumId w:val="19"/>
  </w:num>
  <w:num w:numId="33">
    <w:abstractNumId w:val="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1B4"/>
    <w:rsid w:val="00002723"/>
    <w:rsid w:val="00005AA0"/>
    <w:rsid w:val="00014CE7"/>
    <w:rsid w:val="00035023"/>
    <w:rsid w:val="00041BB6"/>
    <w:rsid w:val="000627B8"/>
    <w:rsid w:val="00066298"/>
    <w:rsid w:val="00084733"/>
    <w:rsid w:val="000D2D2F"/>
    <w:rsid w:val="000D7535"/>
    <w:rsid w:val="000E77D0"/>
    <w:rsid w:val="001136B5"/>
    <w:rsid w:val="00154EEC"/>
    <w:rsid w:val="00180FC0"/>
    <w:rsid w:val="001858B5"/>
    <w:rsid w:val="001F6392"/>
    <w:rsid w:val="001F7751"/>
    <w:rsid w:val="00200320"/>
    <w:rsid w:val="00220F05"/>
    <w:rsid w:val="0022341C"/>
    <w:rsid w:val="00263177"/>
    <w:rsid w:val="0026728A"/>
    <w:rsid w:val="002830B6"/>
    <w:rsid w:val="002A03B2"/>
    <w:rsid w:val="002E31B4"/>
    <w:rsid w:val="00303ABE"/>
    <w:rsid w:val="00313865"/>
    <w:rsid w:val="003518EF"/>
    <w:rsid w:val="0036165C"/>
    <w:rsid w:val="00362366"/>
    <w:rsid w:val="0037599C"/>
    <w:rsid w:val="003812D2"/>
    <w:rsid w:val="00381C53"/>
    <w:rsid w:val="0039459E"/>
    <w:rsid w:val="003A1634"/>
    <w:rsid w:val="003C4B8D"/>
    <w:rsid w:val="003D0FC2"/>
    <w:rsid w:val="003F149A"/>
    <w:rsid w:val="00410C02"/>
    <w:rsid w:val="00415A53"/>
    <w:rsid w:val="00425491"/>
    <w:rsid w:val="00430658"/>
    <w:rsid w:val="004322E2"/>
    <w:rsid w:val="004365F0"/>
    <w:rsid w:val="00436888"/>
    <w:rsid w:val="004744AC"/>
    <w:rsid w:val="0048606D"/>
    <w:rsid w:val="00490061"/>
    <w:rsid w:val="004D19D8"/>
    <w:rsid w:val="004D41C0"/>
    <w:rsid w:val="005611D3"/>
    <w:rsid w:val="0056439B"/>
    <w:rsid w:val="005A31ED"/>
    <w:rsid w:val="005C7CC3"/>
    <w:rsid w:val="005D762F"/>
    <w:rsid w:val="00632BDC"/>
    <w:rsid w:val="00637483"/>
    <w:rsid w:val="00674F77"/>
    <w:rsid w:val="006B0B9B"/>
    <w:rsid w:val="006F2D54"/>
    <w:rsid w:val="00703EDE"/>
    <w:rsid w:val="00723538"/>
    <w:rsid w:val="007353BB"/>
    <w:rsid w:val="00735D85"/>
    <w:rsid w:val="00760CE2"/>
    <w:rsid w:val="007B1770"/>
    <w:rsid w:val="007C000C"/>
    <w:rsid w:val="007D0D0F"/>
    <w:rsid w:val="007D1535"/>
    <w:rsid w:val="007F4BEA"/>
    <w:rsid w:val="00805B1A"/>
    <w:rsid w:val="00827251"/>
    <w:rsid w:val="00831669"/>
    <w:rsid w:val="008466E8"/>
    <w:rsid w:val="00850BC9"/>
    <w:rsid w:val="00852992"/>
    <w:rsid w:val="00871261"/>
    <w:rsid w:val="00884A3F"/>
    <w:rsid w:val="008B2A11"/>
    <w:rsid w:val="008B3EE0"/>
    <w:rsid w:val="008D7E8B"/>
    <w:rsid w:val="008E1032"/>
    <w:rsid w:val="008F30E7"/>
    <w:rsid w:val="008F4EEA"/>
    <w:rsid w:val="00922BC8"/>
    <w:rsid w:val="00975126"/>
    <w:rsid w:val="00995CD3"/>
    <w:rsid w:val="009A0F83"/>
    <w:rsid w:val="009B129E"/>
    <w:rsid w:val="009E604C"/>
    <w:rsid w:val="00A10B4A"/>
    <w:rsid w:val="00A20EDB"/>
    <w:rsid w:val="00A24138"/>
    <w:rsid w:val="00A329EE"/>
    <w:rsid w:val="00A357EA"/>
    <w:rsid w:val="00A43A87"/>
    <w:rsid w:val="00A636CD"/>
    <w:rsid w:val="00A6605E"/>
    <w:rsid w:val="00A747A7"/>
    <w:rsid w:val="00A76FDD"/>
    <w:rsid w:val="00A825BC"/>
    <w:rsid w:val="00AC00D2"/>
    <w:rsid w:val="00AC53C8"/>
    <w:rsid w:val="00AD25C4"/>
    <w:rsid w:val="00AE200C"/>
    <w:rsid w:val="00AF1A5E"/>
    <w:rsid w:val="00B203F1"/>
    <w:rsid w:val="00B25436"/>
    <w:rsid w:val="00B32000"/>
    <w:rsid w:val="00B321A1"/>
    <w:rsid w:val="00B528F5"/>
    <w:rsid w:val="00B533BE"/>
    <w:rsid w:val="00B66B47"/>
    <w:rsid w:val="00B713F0"/>
    <w:rsid w:val="00BA0761"/>
    <w:rsid w:val="00BA5BAF"/>
    <w:rsid w:val="00BA5ED8"/>
    <w:rsid w:val="00BB5F03"/>
    <w:rsid w:val="00BE5842"/>
    <w:rsid w:val="00C26C1F"/>
    <w:rsid w:val="00C4036D"/>
    <w:rsid w:val="00C65F5E"/>
    <w:rsid w:val="00C74A51"/>
    <w:rsid w:val="00C80F1A"/>
    <w:rsid w:val="00C865A4"/>
    <w:rsid w:val="00CE066C"/>
    <w:rsid w:val="00CF4D10"/>
    <w:rsid w:val="00D04C97"/>
    <w:rsid w:val="00D13433"/>
    <w:rsid w:val="00D44ED6"/>
    <w:rsid w:val="00D44F53"/>
    <w:rsid w:val="00D56403"/>
    <w:rsid w:val="00D82A44"/>
    <w:rsid w:val="00D90EB5"/>
    <w:rsid w:val="00D9287D"/>
    <w:rsid w:val="00DA3075"/>
    <w:rsid w:val="00DB6CF2"/>
    <w:rsid w:val="00DD7B80"/>
    <w:rsid w:val="00DE3EA3"/>
    <w:rsid w:val="00DF21C6"/>
    <w:rsid w:val="00E038EE"/>
    <w:rsid w:val="00E075F5"/>
    <w:rsid w:val="00E21736"/>
    <w:rsid w:val="00E46258"/>
    <w:rsid w:val="00E76347"/>
    <w:rsid w:val="00EA23B0"/>
    <w:rsid w:val="00EA3AED"/>
    <w:rsid w:val="00EB2BC2"/>
    <w:rsid w:val="00EC3C7B"/>
    <w:rsid w:val="00ED5640"/>
    <w:rsid w:val="00EE0C61"/>
    <w:rsid w:val="00EE496D"/>
    <w:rsid w:val="00EE749A"/>
    <w:rsid w:val="00F0532E"/>
    <w:rsid w:val="00F1357D"/>
    <w:rsid w:val="00F2336E"/>
    <w:rsid w:val="00F3433C"/>
    <w:rsid w:val="00F518BE"/>
    <w:rsid w:val="00F71247"/>
    <w:rsid w:val="00F94A8C"/>
    <w:rsid w:val="00FA34CE"/>
    <w:rsid w:val="00FB0E25"/>
    <w:rsid w:val="00FB5920"/>
    <w:rsid w:val="00FC6726"/>
    <w:rsid w:val="00F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75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2B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BC8"/>
  </w:style>
  <w:style w:type="table" w:styleId="a6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038E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F1357D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0D2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D2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www.diakonlab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mailto:sale@diakonlab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2904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o.reznikova</cp:lastModifiedBy>
  <cp:revision>2</cp:revision>
  <dcterms:created xsi:type="dcterms:W3CDTF">2015-10-16T06:19:00Z</dcterms:created>
  <dcterms:modified xsi:type="dcterms:W3CDTF">2015-10-16T06:19:00Z</dcterms:modified>
</cp:coreProperties>
</file>